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617f" w14:textId="ce26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16 ақпандағы № 111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4445681,0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3207067,0 мың теңге;</w:t>
      </w:r>
    </w:p>
    <w:bookmarkEnd w:id="8"/>
    <w:bookmarkStart w:name="z13" w:id="9"/>
    <w:p>
      <w:pPr>
        <w:spacing w:after="0"/>
        <w:ind w:left="0"/>
        <w:jc w:val="both"/>
      </w:pPr>
      <w:r>
        <w:rPr>
          <w:rFonts w:ascii="Times New Roman"/>
          <w:b w:val="false"/>
          <w:i w:val="false"/>
          <w:color w:val="000000"/>
          <w:sz w:val="28"/>
        </w:rPr>
        <w:t>
      2) шығындар – 4615368,9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7260,0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-177378,9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177378,9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"Ұзынкөл ауданының экономика</w:t>
      </w:r>
    </w:p>
    <w:bookmarkEnd w:id="21"/>
    <w:bookmarkStart w:name="z27" w:id="22"/>
    <w:p>
      <w:pPr>
        <w:spacing w:after="0"/>
        <w:ind w:left="0"/>
        <w:jc w:val="both"/>
      </w:pPr>
      <w:r>
        <w:rPr>
          <w:rFonts w:ascii="Times New Roman"/>
          <w:b w:val="false"/>
          <w:i w:val="false"/>
          <w:color w:val="000000"/>
          <w:sz w:val="28"/>
        </w:rPr>
        <w:t>
      және бюджеттік жоспарлау бөлімі"</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______________ Б.Д. Займулдынова</w:t>
      </w:r>
    </w:p>
    <w:bookmarkEnd w:id="24"/>
    <w:bookmarkStart w:name="z30" w:id="25"/>
    <w:p>
      <w:pPr>
        <w:spacing w:after="0"/>
        <w:ind w:left="0"/>
        <w:jc w:val="both"/>
      </w:pPr>
      <w:r>
        <w:rPr>
          <w:rFonts w:ascii="Times New Roman"/>
          <w:b w:val="false"/>
          <w:i w:val="false"/>
          <w:color w:val="000000"/>
          <w:sz w:val="28"/>
        </w:rPr>
        <w:t>
      2022 жылғы "16" ақпан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2022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мекендерде жол қозғалысы қауiпсiздiгін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