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7b97" w14:textId="54c7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14 ақпандағы № 100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41722,0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37989,0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42333,9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24448,0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23172,0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24792,1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87358,0мың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84998,0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89679,7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30478,0мың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26485,0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32408,4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31303,0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2649,0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28654,0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31575,0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26257,0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24676,0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27063,2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25704,0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4058,0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21646,0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25922,4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20931,0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18483,0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22100,1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23914,0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22256,0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25549,2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23834,0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22246,0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24264,2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229812,0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220880,0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234234,3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- 4422,3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259164,1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37306,0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221858,1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315406,7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