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74346" w14:textId="04743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Железин ауданы әкімдігінің 2022 жылғы 11 сәуірдегі "Павлодар облысы Железин ауданы әкімінің аппараты" мемлекеттік мекемесінің Ережесін бекіту туралы" № 109/3 қауылысына толықтырулар енгізу туралы</w:t>
      </w:r>
    </w:p>
    <w:p>
      <w:pPr>
        <w:spacing w:after="0"/>
        <w:ind w:left="0"/>
        <w:jc w:val="both"/>
      </w:pPr>
      <w:r>
        <w:rPr>
          <w:rFonts w:ascii="Times New Roman"/>
          <w:b w:val="false"/>
          <w:i w:val="false"/>
          <w:color w:val="000000"/>
          <w:sz w:val="28"/>
        </w:rPr>
        <w:t>Шешім 29.12.2022 №372/12, Железин ауданының әкімдігі</w:t>
      </w:r>
    </w:p>
    <w:p>
      <w:pPr>
        <w:spacing w:after="0"/>
        <w:ind w:left="0"/>
        <w:jc w:val="both"/>
      </w:pPr>
      <w:bookmarkStart w:name="z1" w:id="0"/>
      <w:r>
        <w:rPr>
          <w:rFonts w:ascii="Times New Roman"/>
          <w:b w:val="false"/>
          <w:i w:val="false"/>
          <w:color w:val="000000"/>
          <w:sz w:val="28"/>
        </w:rPr>
        <w:t>
      Железин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Железин ауданы әкімдігінің 2022 жылғы 11 сәуірдегі "Павлодар облысы Железин ауданы әкімінің аппараты" мемлекеттік мекемесінің Ережесін бекіту туралы" № 109/3 </w:t>
      </w:r>
      <w:r>
        <w:rPr>
          <w:rFonts w:ascii="Times New Roman"/>
          <w:b w:val="false"/>
          <w:i w:val="false"/>
          <w:color w:val="000000"/>
          <w:sz w:val="28"/>
        </w:rPr>
        <w:t>қауылысына</w:t>
      </w:r>
      <w:r>
        <w:rPr>
          <w:rFonts w:ascii="Times New Roman"/>
          <w:b w:val="false"/>
          <w:i w:val="false"/>
          <w:color w:val="000000"/>
          <w:sz w:val="28"/>
        </w:rPr>
        <w:t xml:space="preserve"> келесі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Ереженің 2- тарауының </w:t>
      </w:r>
      <w:r>
        <w:rPr>
          <w:rFonts w:ascii="Times New Roman"/>
          <w:b w:val="false"/>
          <w:i w:val="false"/>
          <w:color w:val="000000"/>
          <w:sz w:val="28"/>
        </w:rPr>
        <w:t>13- тармағының</w:t>
      </w:r>
      <w:r>
        <w:rPr>
          <w:rFonts w:ascii="Times New Roman"/>
          <w:b w:val="false"/>
          <w:i w:val="false"/>
          <w:color w:val="000000"/>
          <w:sz w:val="28"/>
        </w:rPr>
        <w:t xml:space="preserve"> 3) – тармақшасы келесі мазмұндағы абзацтармен толықтырылсын:</w:t>
      </w:r>
    </w:p>
    <w:bookmarkEnd w:id="2"/>
    <w:p>
      <w:pPr>
        <w:spacing w:after="0"/>
        <w:ind w:left="0"/>
        <w:jc w:val="both"/>
      </w:pPr>
      <w:r>
        <w:rPr>
          <w:rFonts w:ascii="Times New Roman"/>
          <w:b w:val="false"/>
          <w:i w:val="false"/>
          <w:color w:val="000000"/>
          <w:sz w:val="28"/>
        </w:rPr>
        <w:t>
      "Е-лицензиялау" мемлекеттік деректер қоры" ақпараттық жүйесінің ішкі порталы арқылы "Әскерге шақыруды кейінге қалдыруды ұсыну" және "Азаматтарды әскери қызметке шақырудан босату" мемлекеттік қызметін көрсетеді;</w:t>
      </w:r>
    </w:p>
    <w:p>
      <w:pPr>
        <w:spacing w:after="0"/>
        <w:ind w:left="0"/>
        <w:jc w:val="both"/>
      </w:pPr>
      <w:r>
        <w:rPr>
          <w:rFonts w:ascii="Times New Roman"/>
          <w:b w:val="false"/>
          <w:i w:val="false"/>
          <w:color w:val="000000"/>
          <w:sz w:val="28"/>
        </w:rPr>
        <w:t>
      әскери тiркелу мен әскери қызметке шақыру жөнiндегi, сондай-ақ азаматтық қорғаныс мәселелерi жөнiндегi iс-шаралардың ұйымдастырылуын қамтамасыз етедi;</w:t>
      </w:r>
    </w:p>
    <w:p>
      <w:pPr>
        <w:spacing w:after="0"/>
        <w:ind w:left="0"/>
        <w:jc w:val="both"/>
      </w:pPr>
      <w:r>
        <w:rPr>
          <w:rFonts w:ascii="Times New Roman"/>
          <w:b w:val="false"/>
          <w:i w:val="false"/>
          <w:color w:val="000000"/>
          <w:sz w:val="28"/>
        </w:rPr>
        <w:t>
      мемлекеттік өртке қарсы қызмет органдары құрылмаған елді мекендерде дала өрттерін сөндірудің алдын алу жөніндегі іс-шараларды ұйымдастырады;</w:t>
      </w:r>
    </w:p>
    <w:bookmarkStart w:name="z4" w:id="3"/>
    <w:p>
      <w:pPr>
        <w:spacing w:after="0"/>
        <w:ind w:left="0"/>
        <w:jc w:val="both"/>
      </w:pPr>
      <w:r>
        <w:rPr>
          <w:rFonts w:ascii="Times New Roman"/>
          <w:b w:val="false"/>
          <w:i w:val="false"/>
          <w:color w:val="000000"/>
          <w:sz w:val="28"/>
        </w:rPr>
        <w:t xml:space="preserve">
      көрсетілген Ереженің 9)-тармақшасына </w:t>
      </w:r>
      <w:r>
        <w:rPr>
          <w:rFonts w:ascii="Times New Roman"/>
          <w:b w:val="false"/>
          <w:i w:val="false"/>
          <w:color w:val="000000"/>
          <w:sz w:val="28"/>
        </w:rPr>
        <w:t>16-тармағының</w:t>
      </w:r>
      <w:r>
        <w:rPr>
          <w:rFonts w:ascii="Times New Roman"/>
          <w:b w:val="false"/>
          <w:i w:val="false"/>
          <w:color w:val="000000"/>
          <w:sz w:val="28"/>
        </w:rPr>
        <w:t xml:space="preserve"> 3-тарауының толықтырылсын:</w:t>
      </w:r>
    </w:p>
    <w:bookmarkEnd w:id="3"/>
    <w:p>
      <w:pPr>
        <w:spacing w:after="0"/>
        <w:ind w:left="0"/>
        <w:jc w:val="both"/>
      </w:pPr>
      <w:r>
        <w:rPr>
          <w:rFonts w:ascii="Times New Roman"/>
          <w:b w:val="false"/>
          <w:i w:val="false"/>
          <w:color w:val="000000"/>
          <w:sz w:val="28"/>
        </w:rPr>
        <w:t xml:space="preserve">
      "Мемлекеттік мекемесінің бірінші басшысы бағынысты қызметкерлердің сыбайлас жемқорлық құқық бұзушылықтар жасауының алдын алу жөніндегі лауазымдық міндеттерін орындамағаны және тиісінше орындамағаны үшін Қазақстан Республикасының "Сыбайлас жемқорлыққа қарсы іс-қимыл туралы" </w:t>
      </w:r>
      <w:r>
        <w:rPr>
          <w:rFonts w:ascii="Times New Roman"/>
          <w:b w:val="false"/>
          <w:i w:val="false"/>
          <w:color w:val="000000"/>
          <w:sz w:val="28"/>
        </w:rPr>
        <w:t>Заңына</w:t>
      </w:r>
      <w:r>
        <w:rPr>
          <w:rFonts w:ascii="Times New Roman"/>
          <w:b w:val="false"/>
          <w:i w:val="false"/>
          <w:color w:val="000000"/>
          <w:sz w:val="28"/>
        </w:rPr>
        <w:t xml:space="preserve"> сәйкес тәртіптік жауаптылықта болады".</w:t>
      </w:r>
    </w:p>
    <w:bookmarkStart w:name="z5" w:id="4"/>
    <w:p>
      <w:pPr>
        <w:spacing w:after="0"/>
        <w:ind w:left="0"/>
        <w:jc w:val="both"/>
      </w:pPr>
      <w:r>
        <w:rPr>
          <w:rFonts w:ascii="Times New Roman"/>
          <w:b w:val="false"/>
          <w:i w:val="false"/>
          <w:color w:val="000000"/>
          <w:sz w:val="28"/>
        </w:rPr>
        <w:t>
      2. "Павлодар облысы Железин ауданы әкімінің аппараты" мемлекеттік мекемесі заңнамамен белгіленген тәртіпте қамтамасыз етсін:</w:t>
      </w:r>
    </w:p>
    <w:bookmarkEnd w:id="4"/>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қаулына Железин ауданы әкімдігінің интернет-ресурсында орналастырылсын;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6" w:id="5"/>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5"/>
    <w:bookmarkStart w:name="z7" w:id="6"/>
    <w:p>
      <w:pPr>
        <w:spacing w:after="0"/>
        <w:ind w:left="0"/>
        <w:jc w:val="both"/>
      </w:pPr>
      <w:r>
        <w:rPr>
          <w:rFonts w:ascii="Times New Roman"/>
          <w:b w:val="false"/>
          <w:i w:val="false"/>
          <w:color w:val="000000"/>
          <w:sz w:val="28"/>
        </w:rPr>
        <w:t>
      4. Осы қаулы оның алғышқы ресми жариялған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