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95a0" w14:textId="2d79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аудандық мәслихатының 2019 жылғы 31 қазандағы № 2/49 "Тереңкөл ауданы ауылдық округтерінің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Павлодар облысы Тереңкөл аудандық мәслихатының 2022 жылғы 16 маусымдағы № 3/23 шешімі</w:t>
      </w:r>
    </w:p>
    <w:p>
      <w:pPr>
        <w:spacing w:after="0"/>
        <w:ind w:left="0"/>
        <w:jc w:val="both"/>
      </w:pPr>
      <w:bookmarkStart w:name="z1" w:id="0"/>
      <w:r>
        <w:rPr>
          <w:rFonts w:ascii="Times New Roman"/>
          <w:b w:val="false"/>
          <w:i w:val="false"/>
          <w:color w:val="000000"/>
          <w:sz w:val="28"/>
        </w:rPr>
        <w:t>
      Тереңкөл аудандық мәслихаты ШЕШТІ:</w:t>
      </w:r>
    </w:p>
    <w:bookmarkEnd w:id="0"/>
    <w:bookmarkStart w:name="z2" w:id="1"/>
    <w:p>
      <w:pPr>
        <w:spacing w:after="0"/>
        <w:ind w:left="0"/>
        <w:jc w:val="both"/>
      </w:pPr>
      <w:r>
        <w:rPr>
          <w:rFonts w:ascii="Times New Roman"/>
          <w:b w:val="false"/>
          <w:i w:val="false"/>
          <w:color w:val="000000"/>
          <w:sz w:val="28"/>
        </w:rPr>
        <w:t>
      1. Тереңкөл аудандық мәслихатының "Тереңкөл ауданы ауылдық округтерінің жергілікті қоғамдастық жиналысының регламентін бекіту туралы" 2019 жылғы 31 қазандағы № 2/49 </w:t>
      </w:r>
      <w:r>
        <w:rPr>
          <w:rFonts w:ascii="Times New Roman"/>
          <w:b w:val="false"/>
          <w:i w:val="false"/>
          <w:color w:val="000000"/>
          <w:sz w:val="28"/>
        </w:rPr>
        <w:t>шешіміне</w:t>
      </w:r>
      <w:r>
        <w:rPr>
          <w:rFonts w:ascii="Times New Roman"/>
          <w:b w:val="false"/>
          <w:i w:val="false"/>
          <w:color w:val="000000"/>
          <w:sz w:val="28"/>
        </w:rPr>
        <w:t> (Нормативтік құқықтық актілерді мемлекеттік тіркеу тізілімінде № 6591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шешімімен бекітілген Тереңкөл ауданы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жаңа редакцияда жазылсын.</w:t>
      </w:r>
    </w:p>
    <w:bookmarkEnd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16 маусымдағы</w:t>
            </w:r>
            <w:r>
              <w:br/>
            </w:r>
            <w:r>
              <w:rPr>
                <w:rFonts w:ascii="Times New Roman"/>
                <w:b w:val="false"/>
                <w:i w:val="false"/>
                <w:color w:val="000000"/>
                <w:sz w:val="20"/>
              </w:rPr>
              <w:t>№ 3/23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31 қазандағы</w:t>
            </w:r>
            <w:r>
              <w:br/>
            </w:r>
            <w:r>
              <w:rPr>
                <w:rFonts w:ascii="Times New Roman"/>
                <w:b w:val="false"/>
                <w:i w:val="false"/>
                <w:color w:val="000000"/>
                <w:sz w:val="20"/>
              </w:rPr>
              <w:t>№ 2/49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Тереңкөл ауданы ауылдық округтерінің жергілікті қоғамдастық жиналысының регламенті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1. Осы Тереңкөл ауданы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регламентін аудан мәслихаты бекітеді.</w:t>
      </w:r>
    </w:p>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Start w:name="z7" w:id="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 </w:t>
      </w:r>
      <w:r>
        <w:rPr>
          <w:rFonts w:ascii="Times New Roman"/>
          <w:b w:val="false"/>
          <w:i w:val="false"/>
          <w:color w:val="000000"/>
          <w:sz w:val="28"/>
        </w:rPr>
        <w:t>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xml:space="preserve">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w:t>
      </w:r>
    </w:p>
    <w:p>
      <w:pPr>
        <w:spacing w:after="0"/>
        <w:ind w:left="0"/>
        <w:jc w:val="both"/>
      </w:pPr>
      <w:r>
        <w:rPr>
          <w:rFonts w:ascii="Times New Roman"/>
          <w:b w:val="false"/>
          <w:i w:val="false"/>
          <w:color w:val="000000"/>
          <w:sz w:val="28"/>
        </w:rPr>
        <w:t>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8" w:id="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Start w:name="z9" w:id="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