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1038" w14:textId="dc01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28 желтоқсандағы № 359/9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Тереңкөл ауданы бойынша коммуналдық қалдықтардың түзілу және жинақталу нормаларын есептеу қағидалары бекітілсін.</w:t>
      </w:r>
    </w:p>
    <w:bookmarkEnd w:id="1"/>
    <w:bookmarkStart w:name="z3" w:id="2"/>
    <w:p>
      <w:pPr>
        <w:spacing w:after="0"/>
        <w:ind w:left="0"/>
        <w:jc w:val="both"/>
      </w:pPr>
      <w:r>
        <w:rPr>
          <w:rFonts w:ascii="Times New Roman"/>
          <w:b w:val="false"/>
          <w:i w:val="false"/>
          <w:color w:val="000000"/>
          <w:sz w:val="28"/>
        </w:rPr>
        <w:t>
      2. "Тереңкөл ауданының тұрғын үй-коммуналдық шаруашылық, жолаушылар көлігі және автомобиль жолдары бөлімі" мемлекеттік мекемесі заңнамамен белгіленген тәртіпте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359/9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Тереңкөл ауданы бойынша коммуналдық қалдықтардың түзілу және жинақталу нормаларын есептеу қағидалары 1-тарау. Жалпы ережелер</w:t>
      </w:r>
    </w:p>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 Экология Кодексінің 365-бабы </w:t>
      </w:r>
      <w:r>
        <w:rPr>
          <w:rFonts w:ascii="Times New Roman"/>
          <w:b w:val="false"/>
          <w:i w:val="false"/>
          <w:color w:val="000000"/>
          <w:sz w:val="28"/>
        </w:rPr>
        <w:t>4-тармағы</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Тереңкөл ауданы бойынша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көріктендірудің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объектілерден коммуналдық қалдықтардың араласуын болдырмауы тиіс.</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w:t>
      </w:r>
    </w:p>
    <w:p>
      <w:pPr>
        <w:spacing w:after="0"/>
        <w:ind w:left="0"/>
        <w:jc w:val="both"/>
      </w:pPr>
      <w:r>
        <w:rPr>
          <w:rFonts w:ascii="Times New Roman"/>
          <w:b w:val="false"/>
          <w:i w:val="false"/>
          <w:color w:val="000000"/>
          <w:sz w:val="28"/>
        </w:rPr>
        <w:t>
      1. Мекенжайы__________________________________________________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w:t>
      </w:r>
    </w:p>
    <w:p>
      <w:pPr>
        <w:spacing w:after="0"/>
        <w:ind w:left="0"/>
        <w:jc w:val="both"/>
      </w:pPr>
      <w:r>
        <w:rPr>
          <w:rFonts w:ascii="Times New Roman"/>
          <w:b w:val="false"/>
          <w:i w:val="false"/>
          <w:color w:val="000000"/>
          <w:sz w:val="28"/>
        </w:rPr>
        <w:t>
      5. Жайлылық деңгейі:____________________________________________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w:t>
      </w:r>
    </w:p>
    <w:p>
      <w:pPr>
        <w:spacing w:after="0"/>
        <w:ind w:left="0"/>
        <w:jc w:val="both"/>
      </w:pPr>
      <w:r>
        <w:rPr>
          <w:rFonts w:ascii="Times New Roman"/>
          <w:b w:val="false"/>
          <w:i w:val="false"/>
          <w:color w:val="000000"/>
          <w:sz w:val="28"/>
        </w:rPr>
        <w:t>
      7. Қалдықтарды шығару кезеңділігі________________________________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w:t>
      </w:r>
    </w:p>
    <w:p>
      <w:pPr>
        <w:spacing w:after="0"/>
        <w:ind w:left="0"/>
        <w:jc w:val="both"/>
      </w:pPr>
      <w:r>
        <w:rPr>
          <w:rFonts w:ascii="Times New Roman"/>
          <w:b w:val="false"/>
          <w:i w:val="false"/>
          <w:color w:val="000000"/>
          <w:sz w:val="28"/>
        </w:rPr>
        <w:t>
      5. Тәулігіне өткізу қабілеті: 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w:t>
      </w:r>
    </w:p>
    <w:p>
      <w:pPr>
        <w:spacing w:after="0"/>
        <w:ind w:left="0"/>
        <w:jc w:val="both"/>
      </w:pPr>
      <w:r>
        <w:rPr>
          <w:rFonts w:ascii="Times New Roman"/>
          <w:b w:val="false"/>
          <w:i w:val="false"/>
          <w:color w:val="000000"/>
          <w:sz w:val="28"/>
        </w:rPr>
        <w:t>
      7. Үй-жайдың жалпы алаңы, м2___________________________________</w:t>
      </w:r>
    </w:p>
    <w:p>
      <w:pPr>
        <w:spacing w:after="0"/>
        <w:ind w:left="0"/>
        <w:jc w:val="both"/>
      </w:pPr>
      <w:r>
        <w:rPr>
          <w:rFonts w:ascii="Times New Roman"/>
          <w:b w:val="false"/>
          <w:i w:val="false"/>
          <w:color w:val="000000"/>
          <w:sz w:val="28"/>
        </w:rPr>
        <w:t>
      сауда алаңы____________________________________________________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w:t>
      </w:r>
    </w:p>
    <w:p>
      <w:pPr>
        <w:spacing w:after="0"/>
        <w:ind w:left="0"/>
        <w:jc w:val="both"/>
      </w:pPr>
      <w:r>
        <w:rPr>
          <w:rFonts w:ascii="Times New Roman"/>
          <w:b w:val="false"/>
          <w:i w:val="false"/>
          <w:color w:val="000000"/>
          <w:sz w:val="28"/>
        </w:rPr>
        <w:t>
      10. Қалдықтарды шығару кезеңділігі_______________________________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объектісі бойынша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Коммуналдық қалдықтардың түзілуі мен жинақталуының </w:t>
      </w:r>
    </w:p>
    <w:p>
      <w:pPr>
        <w:spacing w:after="0"/>
        <w:ind w:left="0"/>
        <w:jc w:val="both"/>
      </w:pPr>
      <w:r>
        <w:rPr>
          <w:rFonts w:ascii="Times New Roman"/>
          <w:b w:val="false"/>
          <w:i w:val="false"/>
          <w:color w:val="000000"/>
          <w:sz w:val="28"/>
        </w:rPr>
        <w:t>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