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3484" w14:textId="b753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7 тамыздағы "Аққулы ауданы Қарақала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275/56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113/22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7 тамыздағы "Аққулы ауданы Қарақала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275/56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6901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Қарақала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Қарақала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113/22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Қарақала ауылдық округінің аумағында жергілікті қоғамдастықтың бөлек жиындарын өткізудің тәртібі</w:t>
      </w:r>
    </w:p>
    <w:p>
      <w:pPr>
        <w:spacing w:after="0"/>
        <w:ind w:left="0"/>
        <w:jc w:val="both"/>
      </w:pPr>
      <w:r>
        <w:rPr>
          <w:rFonts w:ascii="Times New Roman"/>
          <w:b w:val="false"/>
          <w:i w:val="false"/>
          <w:color w:val="000000"/>
          <w:sz w:val="28"/>
        </w:rPr>
        <w:t xml:space="preserve">
      1. Осы Аққулы ауданы Қарақала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Қарақала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Қарақала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Қарақала, Шәмші, Шабар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Қарақала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Қарақала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Қарақала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Қарақала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Қарақала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113/22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Қарақала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