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2c08" w14:textId="9412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Қазан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6/19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Қазан ауылдық округінің аумағында жергілікті қоғамдастықтың бөлек жиындарын өткізудің және жергілікті қоғамдастық жиынына қатысу үшін ауылтұрғындары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Қазан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12/40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6/19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Қазан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Қазан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Қазан ауылдық округінің аумағында жергілікті қоғамдастықтың бөлек жиындарын өткізудің және жергілікті қоғамдастық жиынына қатысу үшін ауылтұрғындары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Қазан ауылдық округініңаумағында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Қазан ауылдық округінің аумағы: Жұмыскер ауылы, Қызыл еңбек ауылына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Қазан ауылдық округінің әкімі шақырады және ұйымдастырады.</w:t>
      </w:r>
    </w:p>
    <w:p>
      <w:pPr>
        <w:spacing w:after="0"/>
        <w:ind w:left="0"/>
        <w:jc w:val="both"/>
      </w:pPr>
      <w:r>
        <w:rPr>
          <w:rFonts w:ascii="Times New Roman"/>
          <w:b w:val="false"/>
          <w:i w:val="false"/>
          <w:color w:val="000000"/>
          <w:sz w:val="28"/>
        </w:rPr>
        <w:t>
      6. Қазан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Қазан ауылдық округ әкімі бұқаралық ақпарат құралдары,Instagram,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Қазан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Қазан ауылдық округ әкімі немесе ол уәкілеттік берген тұлға ашады.</w:t>
      </w:r>
    </w:p>
    <w:p>
      <w:pPr>
        <w:spacing w:after="0"/>
        <w:ind w:left="0"/>
        <w:jc w:val="both"/>
      </w:pPr>
      <w:r>
        <w:rPr>
          <w:rFonts w:ascii="Times New Roman"/>
          <w:b w:val="false"/>
          <w:i w:val="false"/>
          <w:color w:val="000000"/>
          <w:sz w:val="28"/>
        </w:rPr>
        <w:t>
      Қазан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3 жұмыс күні ішінде Қазан ауылдық округ әкімінің аппаратына беріледі.</w:t>
      </w:r>
    </w:p>
    <w:bookmarkStart w:name="z10" w:id="8"/>
    <w:p>
      <w:pPr>
        <w:spacing w:after="0"/>
        <w:ind w:left="0"/>
        <w:jc w:val="left"/>
      </w:pPr>
      <w:r>
        <w:rPr>
          <w:rFonts w:ascii="Times New Roman"/>
          <w:b/>
          <w:i w:val="false"/>
          <w:color w:val="000000"/>
        </w:rPr>
        <w:t xml:space="preserve"> 3-тарау. Қазан ауылдық округінің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Қазан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Жұмыскер ауылы үшін – 3 адам;</w:t>
      </w:r>
    </w:p>
    <w:p>
      <w:pPr>
        <w:spacing w:after="0"/>
        <w:ind w:left="0"/>
        <w:jc w:val="both"/>
      </w:pPr>
      <w:r>
        <w:rPr>
          <w:rFonts w:ascii="Times New Roman"/>
          <w:b w:val="false"/>
          <w:i w:val="false"/>
          <w:color w:val="000000"/>
          <w:sz w:val="28"/>
        </w:rPr>
        <w:t>
      Қызыл еңбек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