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3cd8" w14:textId="0923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Павлодар облысы Май ауданы әкімдігінің 2022 жылғы 4 мамырдағы № 88/5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Май ауданында коммуналдық қалдықтардың түзілу және жинақталу нормаларын есептеу қағидалары бекітілсін.</w:t>
      </w:r>
    </w:p>
    <w:bookmarkEnd w:id="1"/>
    <w:bookmarkStart w:name="z3" w:id="2"/>
    <w:p>
      <w:pPr>
        <w:spacing w:after="0"/>
        <w:ind w:left="0"/>
        <w:jc w:val="both"/>
      </w:pPr>
      <w:r>
        <w:rPr>
          <w:rFonts w:ascii="Times New Roman"/>
          <w:b w:val="false"/>
          <w:i w:val="false"/>
          <w:color w:val="000000"/>
          <w:sz w:val="28"/>
        </w:rPr>
        <w:t>
      2. "Май ауданы экономиканың нақты секторы бөлімі" мемлекеттік мекемесі Қазақстан Республикасының заңнамасымен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Май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"4" мамырдағы № 88/5</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Май ауданы бойынша коммуналдық қалдықтардың түзілу және жинақталу нормаларын есептеудің қағидалары </w:t>
      </w:r>
    </w:p>
    <w:bookmarkEnd w:id="4"/>
    <w:bookmarkStart w:name="z7" w:id="5"/>
    <w:p>
      <w:pPr>
        <w:spacing w:after="0"/>
        <w:ind w:left="0"/>
        <w:jc w:val="left"/>
      </w:pPr>
      <w:r>
        <w:rPr>
          <w:rFonts w:ascii="Times New Roman"/>
          <w:b/>
          <w:i w:val="false"/>
          <w:color w:val="000000"/>
        </w:rPr>
        <w:t xml:space="preserve"> 1-тарау. Жалпы ережелері</w:t>
      </w:r>
    </w:p>
    <w:bookmarkEnd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үлгілік қағидаларына сәйкес әзірленді және Май ауданы бойынша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учаскелер абаттандырудың әрбір түрі бойынша тұрғындардың жалпы санының 2%-ын қамти отырып бөлінеді.</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1" w:id="8"/>
    <w:p>
      <w:pPr>
        <w:spacing w:after="0"/>
        <w:ind w:left="0"/>
        <w:jc w:val="both"/>
      </w:pPr>
      <w:r>
        <w:rPr>
          <w:rFonts w:ascii="Times New Roman"/>
          <w:b w:val="false"/>
          <w:i w:val="false"/>
          <w:color w:val="000000"/>
          <w:sz w:val="28"/>
        </w:rPr>
        <w:t xml:space="preserve">
      Тұрғын үй қоры объектілерінің және тұрғын емес үй-жайлардың түрлері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