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8a7d" w14:textId="cd18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24 желтоқсандағы № 77/20 "2022 – 2024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29 наурыздағы № 90/25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"2022 – 2024 жылдарға арналған Шарбақты аудандық бюджеті туралы" 2021 жылғы 24 желтоқсандағы № 77/20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Шарбақты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6097900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952224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5098839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6238416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62586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110268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- 203102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203102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2022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11770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107627 мың теңге – автомобиль жолдарына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80800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7704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291802 мың теңге – "Ауыл-Ел бесігі" жобасы шеңберіндегі іс-шараларды іске асыруға;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наурыздағы № 90/25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ішкі саясат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