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866b" w14:textId="15c8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37/2 "Солтүстік Қазақстан облысы бойынша жерлеу және қабірлерді қарап-күту жөніндегі істі ұйымдастыру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2022 жылғы 20 сәуірдегі № 16/6 шешімі. Күші жойылды - Солтүстік Қазақстан облыстық мәслихатының 2024 жылғы 18 қыркүйектегі № 17/5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18.09.2024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жерлеу және қабірлерді қарап-күту жөніндегі істі ұйымдастыру қағидаларын бекіту туралы" Солтүстік Қазақстан облыстық мәслихатының 2019 жылғы 4 қазандағы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Қағидалар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Қазақсан облыстық мәслихатының 2022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4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 шешімімен бекітілді</w:t>
            </w:r>
          </w:p>
        </w:tc>
      </w:tr>
    </w:tbl>
    <w:bookmarkStart w:name="z15" w:id="4"/>
    <w:p>
      <w:pPr>
        <w:spacing w:after="0"/>
        <w:ind w:left="0"/>
        <w:jc w:val="left"/>
      </w:pPr>
      <w:r>
        <w:rPr>
          <w:rFonts w:ascii="Times New Roman"/>
          <w:b/>
          <w:i w:val="false"/>
          <w:color w:val="000000"/>
        </w:rPr>
        <w:t xml:space="preserve"> Солтүстік Қазақстан облысы бойынша жерлеу және қабірлерді қарап-күту жөніндегі істі ұйымдастыру қағидалары</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бойынша Жерлеудің және зираттарды күтіп ұстау ісін ұйымдастырудың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1-16) тармақшасына,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бұйрығына (Нормативтік құқықтық актілерді мемлекеттік тіркеу тізілімінде № 18771 болып тіркелген) сәйкес әзірленді және жерлеудің және зираттарды күтіп-ұстауісін ұйымдастырудың тәртібін айқындайды.</w:t>
      </w:r>
    </w:p>
    <w:bookmarkEnd w:id="6"/>
    <w:bookmarkStart w:name="z18" w:id="7"/>
    <w:p>
      <w:pPr>
        <w:spacing w:after="0"/>
        <w:ind w:left="0"/>
        <w:jc w:val="both"/>
      </w:pPr>
      <w:r>
        <w:rPr>
          <w:rFonts w:ascii="Times New Roman"/>
          <w:b w:val="false"/>
          <w:i w:val="false"/>
          <w:color w:val="000000"/>
          <w:sz w:val="28"/>
        </w:rPr>
        <w:t>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End w:id="7"/>
    <w:bookmarkStart w:name="z19" w:id="8"/>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bookmarkEnd w:id="9"/>
    <w:bookmarkStart w:name="z21" w:id="10"/>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bookmarkEnd w:id="10"/>
    <w:bookmarkStart w:name="z22" w:id="11"/>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1"/>
    <w:bookmarkStart w:name="z23" w:id="12"/>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4" w:id="13"/>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3"/>
    <w:bookmarkStart w:name="z25" w:id="14"/>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14"/>
    <w:bookmarkStart w:name="z26" w:id="15"/>
    <w:p>
      <w:pPr>
        <w:spacing w:after="0"/>
        <w:ind w:left="0"/>
        <w:jc w:val="both"/>
      </w:pPr>
      <w:r>
        <w:rPr>
          <w:rFonts w:ascii="Times New Roman"/>
          <w:b w:val="false"/>
          <w:i w:val="false"/>
          <w:color w:val="000000"/>
          <w:sz w:val="28"/>
        </w:rPr>
        <w:t>
      3. Жерлеу үшін орын бөлу тәртібі:</w:t>
      </w:r>
    </w:p>
    <w:bookmarkEnd w:id="15"/>
    <w:bookmarkStart w:name="z27" w:id="16"/>
    <w:p>
      <w:pPr>
        <w:spacing w:after="0"/>
        <w:ind w:left="0"/>
        <w:jc w:val="both"/>
      </w:pPr>
      <w:r>
        <w:rPr>
          <w:rFonts w:ascii="Times New Roman"/>
          <w:b w:val="false"/>
          <w:i w:val="false"/>
          <w:color w:val="000000"/>
          <w:sz w:val="28"/>
        </w:rPr>
        <w:t>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8"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9" w:id="18"/>
    <w:p>
      <w:pPr>
        <w:spacing w:after="0"/>
        <w:ind w:left="0"/>
        <w:jc w:val="both"/>
      </w:pPr>
      <w:r>
        <w:rPr>
          <w:rFonts w:ascii="Times New Roman"/>
          <w:b w:val="false"/>
          <w:i w:val="false"/>
          <w:color w:val="000000"/>
          <w:sz w:val="28"/>
        </w:rPr>
        <w:t>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8"/>
    <w:bookmarkStart w:name="z30" w:id="19"/>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9"/>
    <w:bookmarkStart w:name="z31" w:id="20"/>
    <w:p>
      <w:pPr>
        <w:spacing w:after="0"/>
        <w:ind w:left="0"/>
        <w:jc w:val="both"/>
      </w:pPr>
      <w:r>
        <w:rPr>
          <w:rFonts w:ascii="Times New Roman"/>
          <w:b w:val="false"/>
          <w:i w:val="false"/>
          <w:color w:val="000000"/>
          <w:sz w:val="28"/>
        </w:rPr>
        <w:t xml:space="preserve">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 </w:t>
      </w:r>
    </w:p>
    <w:bookmarkEnd w:id="20"/>
    <w:bookmarkStart w:name="z32" w:id="21"/>
    <w:p>
      <w:pPr>
        <w:spacing w:after="0"/>
        <w:ind w:left="0"/>
        <w:jc w:val="both"/>
      </w:pPr>
      <w:r>
        <w:rPr>
          <w:rFonts w:ascii="Times New Roman"/>
          <w:b w:val="false"/>
          <w:i w:val="false"/>
          <w:color w:val="000000"/>
          <w:sz w:val="28"/>
        </w:rPr>
        <w:t>
      4. Жерлеу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21"/>
    <w:bookmarkStart w:name="z33" w:id="22"/>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2"/>
    <w:bookmarkStart w:name="z34" w:id="23"/>
    <w:p>
      <w:pPr>
        <w:spacing w:after="0"/>
        <w:ind w:left="0"/>
        <w:jc w:val="both"/>
      </w:pPr>
      <w:r>
        <w:rPr>
          <w:rFonts w:ascii="Times New Roman"/>
          <w:b w:val="false"/>
          <w:i w:val="false"/>
          <w:color w:val="000000"/>
          <w:sz w:val="28"/>
        </w:rPr>
        <w:t>
      6. Есепке алу журналында мынадай мәліметтер:</w:t>
      </w:r>
    </w:p>
    <w:bookmarkEnd w:id="23"/>
    <w:bookmarkStart w:name="z35" w:id="24"/>
    <w:p>
      <w:pPr>
        <w:spacing w:after="0"/>
        <w:ind w:left="0"/>
        <w:jc w:val="both"/>
      </w:pPr>
      <w:r>
        <w:rPr>
          <w:rFonts w:ascii="Times New Roman"/>
          <w:b w:val="false"/>
          <w:i w:val="false"/>
          <w:color w:val="000000"/>
          <w:sz w:val="28"/>
        </w:rPr>
        <w:t>
      жерлеу жылы, айы, күні;</w:t>
      </w:r>
    </w:p>
    <w:bookmarkEnd w:id="24"/>
    <w:bookmarkStart w:name="z36" w:id="25"/>
    <w:p>
      <w:pPr>
        <w:spacing w:after="0"/>
        <w:ind w:left="0"/>
        <w:jc w:val="both"/>
      </w:pPr>
      <w:r>
        <w:rPr>
          <w:rFonts w:ascii="Times New Roman"/>
          <w:b w:val="false"/>
          <w:i w:val="false"/>
          <w:color w:val="000000"/>
          <w:sz w:val="28"/>
        </w:rPr>
        <w:t>
      қабірдің нөмірі;</w:t>
      </w:r>
    </w:p>
    <w:bookmarkEnd w:id="25"/>
    <w:bookmarkStart w:name="z37" w:id="26"/>
    <w:p>
      <w:pPr>
        <w:spacing w:after="0"/>
        <w:ind w:left="0"/>
        <w:jc w:val="both"/>
      </w:pPr>
      <w:r>
        <w:rPr>
          <w:rFonts w:ascii="Times New Roman"/>
          <w:b w:val="false"/>
          <w:i w:val="false"/>
          <w:color w:val="000000"/>
          <w:sz w:val="28"/>
        </w:rPr>
        <w:t>
      қайтыс болған адамның аты, әкесінің аты (болған жағдайда), тегі;</w:t>
      </w:r>
    </w:p>
    <w:bookmarkEnd w:id="26"/>
    <w:bookmarkStart w:name="z38" w:id="27"/>
    <w:p>
      <w:pPr>
        <w:spacing w:after="0"/>
        <w:ind w:left="0"/>
        <w:jc w:val="both"/>
      </w:pPr>
      <w:r>
        <w:rPr>
          <w:rFonts w:ascii="Times New Roman"/>
          <w:b w:val="false"/>
          <w:i w:val="false"/>
          <w:color w:val="000000"/>
          <w:sz w:val="28"/>
        </w:rPr>
        <w:t>
      туған және қайтыс болған күні;</w:t>
      </w:r>
    </w:p>
    <w:bookmarkEnd w:id="27"/>
    <w:bookmarkStart w:name="z39" w:id="28"/>
    <w:p>
      <w:pPr>
        <w:spacing w:after="0"/>
        <w:ind w:left="0"/>
        <w:jc w:val="both"/>
      </w:pPr>
      <w:r>
        <w:rPr>
          <w:rFonts w:ascii="Times New Roman"/>
          <w:b w:val="false"/>
          <w:i w:val="false"/>
          <w:color w:val="000000"/>
          <w:sz w:val="28"/>
        </w:rPr>
        <w:t>
      қайтыс болуының себебі;</w:t>
      </w:r>
    </w:p>
    <w:bookmarkEnd w:id="28"/>
    <w:bookmarkStart w:name="z40" w:id="29"/>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29"/>
    <w:bookmarkStart w:name="z41" w:id="30"/>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30"/>
    <w:bookmarkStart w:name="z42" w:id="31"/>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43" w:id="32"/>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44" w:id="33"/>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3"/>
    <w:bookmarkStart w:name="z45" w:id="34"/>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4"/>
    <w:bookmarkStart w:name="z46"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7" w:id="36"/>
    <w:p>
      <w:pPr>
        <w:spacing w:after="0"/>
        <w:ind w:left="0"/>
        <w:jc w:val="both"/>
      </w:pPr>
      <w:r>
        <w:rPr>
          <w:rFonts w:ascii="Times New Roman"/>
          <w:b w:val="false"/>
          <w:i w:val="false"/>
          <w:color w:val="000000"/>
          <w:sz w:val="28"/>
        </w:rPr>
        <w:t>
      Қазақстан Республикасы бойынша немесе одан тыс жерлерде қайта жерлеу үшін жекелеген зираттардан сүйектерді тасымалдау кезінде.</w:t>
      </w:r>
    </w:p>
    <w:bookmarkEnd w:id="36"/>
    <w:bookmarkStart w:name="z48" w:id="37"/>
    <w:p>
      <w:pPr>
        <w:spacing w:after="0"/>
        <w:ind w:left="0"/>
        <w:jc w:val="both"/>
      </w:pPr>
      <w:r>
        <w:rPr>
          <w:rFonts w:ascii="Times New Roman"/>
          <w:b w:val="false"/>
          <w:i w:val="false"/>
          <w:color w:val="000000"/>
          <w:sz w:val="28"/>
        </w:rPr>
        <w:t>
      11. Қабірлерді жобалау және салу:</w:t>
      </w:r>
    </w:p>
    <w:bookmarkEnd w:id="37"/>
    <w:bookmarkStart w:name="z49" w:id="3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8"/>
    <w:bookmarkStart w:name="z50" w:id="3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9"/>
    <w:bookmarkStart w:name="z51" w:id="4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0"/>
    <w:bookmarkStart w:name="z52" w:id="4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1"/>
    <w:bookmarkStart w:name="z53" w:id="42"/>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2"/>
    <w:bookmarkStart w:name="z54"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55" w:id="44"/>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4"/>
    <w:bookmarkStart w:name="z56" w:id="45"/>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5"/>
    <w:bookmarkStart w:name="z57" w:id="46"/>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6"/>
    <w:bookmarkStart w:name="z58" w:id="47"/>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9" w:id="48"/>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60" w:id="49"/>
    <w:p>
      <w:pPr>
        <w:spacing w:after="0"/>
        <w:ind w:left="0"/>
        <w:jc w:val="both"/>
      </w:pPr>
      <w:r>
        <w:rPr>
          <w:rFonts w:ascii="Times New Roman"/>
          <w:b w:val="false"/>
          <w:i w:val="false"/>
          <w:color w:val="000000"/>
          <w:sz w:val="28"/>
        </w:rPr>
        <w:t>
      13.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9"/>
    <w:bookmarkStart w:name="z61" w:id="50"/>
    <w:p>
      <w:pPr>
        <w:spacing w:after="0"/>
        <w:ind w:left="0"/>
        <w:jc w:val="both"/>
      </w:pPr>
      <w:r>
        <w:rPr>
          <w:rFonts w:ascii="Times New Roman"/>
          <w:b w:val="false"/>
          <w:i w:val="false"/>
          <w:color w:val="000000"/>
          <w:sz w:val="28"/>
        </w:rPr>
        <w:t>
      14. Зират қорымының әкімшілігі мыналарды:</w:t>
      </w:r>
    </w:p>
    <w:bookmarkEnd w:id="50"/>
    <w:bookmarkStart w:name="z62" w:id="51"/>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51"/>
    <w:bookmarkStart w:name="z63"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64"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65"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66"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5"/>
    <w:bookmarkStart w:name="z67"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8"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