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f7710" w14:textId="5af77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Аққайың ауданы бойынша 2022-2023 жылдарға арналған жайылымдарды басқару және оларды пайдалану жөніндегі жоспарын бекіту туралы</w:t>
      </w:r>
    </w:p>
    <w:p>
      <w:pPr>
        <w:spacing w:after="0"/>
        <w:ind w:left="0"/>
        <w:jc w:val="both"/>
      </w:pPr>
      <w:r>
        <w:rPr>
          <w:rFonts w:ascii="Times New Roman"/>
          <w:b w:val="false"/>
          <w:i w:val="false"/>
          <w:color w:val="000000"/>
          <w:sz w:val="28"/>
        </w:rPr>
        <w:t>Солтүстік Қазақстан облысы Аққайың ауданы маслихатының 2022 жылғы 14 сәуірдегі № 11-1 шешімі</w:t>
      </w:r>
    </w:p>
    <w:p>
      <w:pPr>
        <w:spacing w:after="0"/>
        <w:ind w:left="0"/>
        <w:jc w:val="both"/>
      </w:pPr>
      <w:bookmarkStart w:name="z4" w:id="0"/>
      <w:r>
        <w:rPr>
          <w:rFonts w:ascii="Times New Roman"/>
          <w:b w:val="false"/>
          <w:i w:val="false"/>
          <w:color w:val="000000"/>
          <w:sz w:val="28"/>
        </w:rPr>
        <w:t xml:space="preserve">
      Қазақстан Республикасы "Жайылымдар туралы" Заңының 8-бабының </w:t>
      </w:r>
      <w:r>
        <w:rPr>
          <w:rFonts w:ascii="Times New Roman"/>
          <w:b w:val="false"/>
          <w:i w:val="false"/>
          <w:color w:val="000000"/>
          <w:sz w:val="28"/>
        </w:rPr>
        <w:t>1) тармақшасына</w:t>
      </w:r>
      <w:r>
        <w:rPr>
          <w:rFonts w:ascii="Times New Roman"/>
          <w:b w:val="false"/>
          <w:i w:val="false"/>
          <w:color w:val="000000"/>
          <w:sz w:val="28"/>
        </w:rPr>
        <w:t xml:space="preserve"> сәйкес Солтүстік Қазақстан облысы Аққайың ауданының мәслихаты ШЕШТІ:</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Аққайың ауданы бойынша 2022-2023 жылдарға арналған жайылымдарды басқару және оларды пайдалану жөніндегі жоспары бекітілсін.</w:t>
      </w:r>
    </w:p>
    <w:bookmarkEnd w:id="1"/>
    <w:bookmarkStart w:name="z6"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Аққайың ауданы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Жәкенов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Аққайың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14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11-1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p>
        </w:tc>
      </w:tr>
    </w:tbl>
    <w:bookmarkStart w:name="z13" w:id="3"/>
    <w:p>
      <w:pPr>
        <w:spacing w:after="0"/>
        <w:ind w:left="0"/>
        <w:jc w:val="left"/>
      </w:pPr>
      <w:r>
        <w:rPr>
          <w:rFonts w:ascii="Times New Roman"/>
          <w:b/>
          <w:i w:val="false"/>
          <w:color w:val="000000"/>
        </w:rPr>
        <w:t xml:space="preserve"> Аққайың ауданы бойынша 2022-2023 жылдарға арналған жайылымдарды басқару және оларды пайдалану жөніндегі жоспар</w:t>
      </w:r>
    </w:p>
    <w:bookmarkEnd w:id="3"/>
    <w:bookmarkStart w:name="z14" w:id="4"/>
    <w:p>
      <w:pPr>
        <w:spacing w:after="0"/>
        <w:ind w:left="0"/>
        <w:jc w:val="both"/>
      </w:pPr>
      <w:r>
        <w:rPr>
          <w:rFonts w:ascii="Times New Roman"/>
          <w:b w:val="false"/>
          <w:i w:val="false"/>
          <w:color w:val="000000"/>
          <w:sz w:val="28"/>
        </w:rPr>
        <w:t>
      Осы Аққайың ауданы бойынша 2022-2023 жылдарға арналған жайылымдарды басқару және оларды пайдалану жөніндегі жоспар (бұдан әрі - жоспар) Қазақстан Республикасының "Жайылымдар туралы", "Қазақстан Республикасындағы жергілікті мемлекеттік басқару және өзін-өзі басқару туралы" Заңдарына, Қазақстан Республикасы Премьер-Министрінің орынбасары – Қазақстан Республикасы Ауыл шаруашылығы министрінің №173 "Жайылымдарды ұтымды пайдалану қағидаларын бекіту туралы" бұйрығына (Қазақстан Республикасының Әділет министрлігінде 2017 жыл 28 сәуірде №15090 тіркелген), Қазақстан Республикасы Ауыл шаруашылығы министрінің №3-3/332 "Жайылымдардың жалпы алаңына түсетін жүктеменің шекті рұқсат етілетін нормасын бекіту туралы" (Қазақстан Республикасының Әділет министрлігінде 2015 жылы 15 мамыр №11064 тіркелген), бұйрығына сәйкес әзірленді.</w:t>
      </w:r>
    </w:p>
    <w:bookmarkEnd w:id="4"/>
    <w:bookmarkStart w:name="z15" w:id="5"/>
    <w:p>
      <w:pPr>
        <w:spacing w:after="0"/>
        <w:ind w:left="0"/>
        <w:jc w:val="both"/>
      </w:pPr>
      <w:r>
        <w:rPr>
          <w:rFonts w:ascii="Times New Roman"/>
          <w:b w:val="false"/>
          <w:i w:val="false"/>
          <w:color w:val="000000"/>
          <w:sz w:val="28"/>
        </w:rPr>
        <w:t>
      Жоспар жайылымдарды ұтымды пайдалану, жемшөпке қажеттілікті тұрақты қамтамасыз ету және жайылымдардың тозу процестерін болғызбау мақсатында қабылданады.</w:t>
      </w:r>
    </w:p>
    <w:bookmarkEnd w:id="5"/>
    <w:bookmarkStart w:name="z16" w:id="6"/>
    <w:p>
      <w:pPr>
        <w:spacing w:after="0"/>
        <w:ind w:left="0"/>
        <w:jc w:val="both"/>
      </w:pPr>
      <w:r>
        <w:rPr>
          <w:rFonts w:ascii="Times New Roman"/>
          <w:b w:val="false"/>
          <w:i w:val="false"/>
          <w:color w:val="000000"/>
          <w:sz w:val="28"/>
        </w:rPr>
        <w:t>
      Жоспарда сәйкесті әкімшілік аумақтық бірліктің сәйкесті аумағында ауыл шаруашылық жануарларын жаю дәстүрі есепке алынған.</w:t>
      </w:r>
    </w:p>
    <w:bookmarkEnd w:id="6"/>
    <w:bookmarkStart w:name="z17" w:id="7"/>
    <w:p>
      <w:pPr>
        <w:spacing w:after="0"/>
        <w:ind w:left="0"/>
        <w:jc w:val="both"/>
      </w:pPr>
      <w:r>
        <w:rPr>
          <w:rFonts w:ascii="Times New Roman"/>
          <w:b w:val="false"/>
          <w:i w:val="false"/>
          <w:color w:val="000000"/>
          <w:sz w:val="28"/>
        </w:rPr>
        <w:t>
      Жоспар мазмұны:</w:t>
      </w:r>
    </w:p>
    <w:bookmarkEnd w:id="7"/>
    <w:bookmarkStart w:name="z18" w:id="8"/>
    <w:p>
      <w:pPr>
        <w:spacing w:after="0"/>
        <w:ind w:left="0"/>
        <w:jc w:val="both"/>
      </w:pPr>
      <w:r>
        <w:rPr>
          <w:rFonts w:ascii="Times New Roman"/>
          <w:b w:val="false"/>
          <w:i w:val="false"/>
          <w:color w:val="000000"/>
          <w:sz w:val="28"/>
        </w:rPr>
        <w:t>
      1) құқық белгілейтін құжаттар негізінде жер санаттары, жер учаскелерінің меншік иелері және жер пайдаланушылар бөлінісінде әкімшілік-аумақтық бірлік аумағында жайылымдардың орналасу схемасы (картасы) осы жоспардың 1 қосымшасына сәйкес;</w:t>
      </w:r>
    </w:p>
    <w:bookmarkEnd w:id="8"/>
    <w:bookmarkStart w:name="z19" w:id="9"/>
    <w:p>
      <w:pPr>
        <w:spacing w:after="0"/>
        <w:ind w:left="0"/>
        <w:jc w:val="both"/>
      </w:pPr>
      <w:r>
        <w:rPr>
          <w:rFonts w:ascii="Times New Roman"/>
          <w:b w:val="false"/>
          <w:i w:val="false"/>
          <w:color w:val="000000"/>
          <w:sz w:val="28"/>
        </w:rPr>
        <w:t>
      2) жайылым айналымдарының қолайлы схемалары осы жоспардың 2 қосымшасына сәйкес;</w:t>
      </w:r>
    </w:p>
    <w:bookmarkEnd w:id="9"/>
    <w:bookmarkStart w:name="z20" w:id="10"/>
    <w:p>
      <w:pPr>
        <w:spacing w:after="0"/>
        <w:ind w:left="0"/>
        <w:jc w:val="both"/>
      </w:pPr>
      <w:r>
        <w:rPr>
          <w:rFonts w:ascii="Times New Roman"/>
          <w:b w:val="false"/>
          <w:i w:val="false"/>
          <w:color w:val="000000"/>
          <w:sz w:val="28"/>
        </w:rPr>
        <w:t>
      3) жайылымдардың, оның ішінде маусымдық жайылымдардың сыртқы және ішкі шекаралары мен алаңдары, жайылымдық инфрақұрылым объектілері белгіленген картасы осы жоспардың 3 қосымшасына сәйкес;</w:t>
      </w:r>
    </w:p>
    <w:bookmarkEnd w:id="10"/>
    <w:bookmarkStart w:name="z21" w:id="11"/>
    <w:p>
      <w:pPr>
        <w:spacing w:after="0"/>
        <w:ind w:left="0"/>
        <w:jc w:val="both"/>
      </w:pPr>
      <w:r>
        <w:rPr>
          <w:rFonts w:ascii="Times New Roman"/>
          <w:b w:val="false"/>
          <w:i w:val="false"/>
          <w:color w:val="000000"/>
          <w:sz w:val="28"/>
        </w:rPr>
        <w:t>
      4) жайылым пайдаланушылардың су тұтыну нормасына сәйкес жасалған су көздерiне (көлдерге, өзендерге, тоғандарға, апандарға, суару немесе суландыру каналдарына, құбырлы немесе шахталы құдықтарға) қол жеткізу схемасы осы жоспардың 4 қосымшасына сәйкес;</w:t>
      </w:r>
    </w:p>
    <w:bookmarkEnd w:id="11"/>
    <w:bookmarkStart w:name="z22" w:id="12"/>
    <w:p>
      <w:pPr>
        <w:spacing w:after="0"/>
        <w:ind w:left="0"/>
        <w:jc w:val="both"/>
      </w:pPr>
      <w:r>
        <w:rPr>
          <w:rFonts w:ascii="Times New Roman"/>
          <w:b w:val="false"/>
          <w:i w:val="false"/>
          <w:color w:val="000000"/>
          <w:sz w:val="28"/>
        </w:rPr>
        <w:t>
      5) жайылымы жоқ жеке және (немесе)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 осы жоспардың 5 қосымшасына сәйкес;</w:t>
      </w:r>
    </w:p>
    <w:bookmarkEnd w:id="12"/>
    <w:bookmarkStart w:name="z23" w:id="13"/>
    <w:p>
      <w:pPr>
        <w:spacing w:after="0"/>
        <w:ind w:left="0"/>
        <w:jc w:val="both"/>
      </w:pPr>
      <w:r>
        <w:rPr>
          <w:rFonts w:ascii="Times New Roman"/>
          <w:b w:val="false"/>
          <w:i w:val="false"/>
          <w:color w:val="000000"/>
          <w:sz w:val="28"/>
        </w:rPr>
        <w:t>
      6) ауыл шаруашылығы жануарларын жаюдың және айдаудың маусымдық маршруттарын белгілейтін жайылымдарды пайдалану жөніндегі күнтізбелік графигі осы жоспардың 6 қосымшасына сәйкес;</w:t>
      </w:r>
    </w:p>
    <w:bookmarkEnd w:id="13"/>
    <w:bookmarkStart w:name="z24" w:id="14"/>
    <w:p>
      <w:pPr>
        <w:spacing w:after="0"/>
        <w:ind w:left="0"/>
        <w:jc w:val="both"/>
      </w:pPr>
      <w:r>
        <w:rPr>
          <w:rFonts w:ascii="Times New Roman"/>
          <w:b w:val="false"/>
          <w:i w:val="false"/>
          <w:color w:val="000000"/>
          <w:sz w:val="28"/>
        </w:rPr>
        <w:t>
      7) тиісті экімшілік-аумақтық бірлікте жайылымдарды ұтымды пайдалану үшін қажетті өзге де талаптарды қамтуға тиіс.</w:t>
      </w:r>
    </w:p>
    <w:bookmarkEnd w:id="14"/>
    <w:bookmarkStart w:name="z25" w:id="15"/>
    <w:p>
      <w:pPr>
        <w:spacing w:after="0"/>
        <w:ind w:left="0"/>
        <w:jc w:val="both"/>
      </w:pPr>
      <w:r>
        <w:rPr>
          <w:rFonts w:ascii="Times New Roman"/>
          <w:b w:val="false"/>
          <w:i w:val="false"/>
          <w:color w:val="000000"/>
          <w:sz w:val="28"/>
        </w:rPr>
        <w:t>
      Жоспар жайылымдарды геоботаникалық зерттеп-қараудың жай-күйі туралы мәліметтер, ветеринариялық-санитариялық объектілер туралы мәліметтер, иелерін-жайылым пайдаланушыларды, жеке және (немесе) заңды тұлғаларды көрсете отырып, ауыл шаруашылығы жануарлары мал басының саны туралы деректер, ауыл шаруашылығы жануарларының түрлері мен жыныстық жас топтары бойынша қалыптастырылған үйірлердің, отарлардың, табындардың саны туралы деректер, шалғайдағы жайылымдарда жаю үшін ауыл шаруашылығы жануарларының мал басын қалыптастыру туралы мәліметтер, екпе және аридтік жайылымдарда ауыл шаруашылығы жануарларын жаю ерекшеліктері, малды айдап өтуге арналған сервитуттар туралы мәліметтер, мемлекеттік органдар, жеке және (немесе) заңды тұлғалар берген өзге де деректер ескеріле отырып қабылданды.</w:t>
      </w:r>
    </w:p>
    <w:bookmarkEnd w:id="15"/>
    <w:bookmarkStart w:name="z26" w:id="16"/>
    <w:p>
      <w:pPr>
        <w:spacing w:after="0"/>
        <w:ind w:left="0"/>
        <w:jc w:val="both"/>
      </w:pPr>
      <w:r>
        <w:rPr>
          <w:rFonts w:ascii="Times New Roman"/>
          <w:b w:val="false"/>
          <w:i w:val="false"/>
          <w:color w:val="000000"/>
          <w:sz w:val="28"/>
        </w:rPr>
        <w:t>
      Әкімшілік-аумақтық бөлініс бойынша Аққайың ауданында 12 ауылдық округтер, 32 ауылдық елді - мекендер орналасқан.</w:t>
      </w:r>
    </w:p>
    <w:bookmarkEnd w:id="16"/>
    <w:bookmarkStart w:name="z27" w:id="17"/>
    <w:p>
      <w:pPr>
        <w:spacing w:after="0"/>
        <w:ind w:left="0"/>
        <w:jc w:val="both"/>
      </w:pPr>
      <w:r>
        <w:rPr>
          <w:rFonts w:ascii="Times New Roman"/>
          <w:b w:val="false"/>
          <w:i w:val="false"/>
          <w:color w:val="000000"/>
          <w:sz w:val="28"/>
        </w:rPr>
        <w:t xml:space="preserve">
      Аққайың ауданының жалпы көлемі 470708 га, оның ішінде жайылымдық жерлер-147575 га. </w:t>
      </w:r>
    </w:p>
    <w:bookmarkEnd w:id="17"/>
    <w:bookmarkStart w:name="z28" w:id="18"/>
    <w:p>
      <w:pPr>
        <w:spacing w:after="0"/>
        <w:ind w:left="0"/>
        <w:jc w:val="both"/>
      </w:pPr>
      <w:r>
        <w:rPr>
          <w:rFonts w:ascii="Times New Roman"/>
          <w:b w:val="false"/>
          <w:i w:val="false"/>
          <w:color w:val="000000"/>
          <w:sz w:val="28"/>
        </w:rPr>
        <w:t>
      Санаттар бойынша жерлер бөлінісі:</w:t>
      </w:r>
    </w:p>
    <w:bookmarkEnd w:id="18"/>
    <w:bookmarkStart w:name="z29" w:id="19"/>
    <w:p>
      <w:pPr>
        <w:spacing w:after="0"/>
        <w:ind w:left="0"/>
        <w:jc w:val="both"/>
      </w:pPr>
      <w:r>
        <w:rPr>
          <w:rFonts w:ascii="Times New Roman"/>
          <w:b w:val="false"/>
          <w:i w:val="false"/>
          <w:color w:val="000000"/>
          <w:sz w:val="28"/>
        </w:rPr>
        <w:t>
      ауыл шаруашылығы мақсатындағы жерлер-351386 га;</w:t>
      </w:r>
    </w:p>
    <w:bookmarkEnd w:id="19"/>
    <w:bookmarkStart w:name="z30" w:id="20"/>
    <w:p>
      <w:pPr>
        <w:spacing w:after="0"/>
        <w:ind w:left="0"/>
        <w:jc w:val="both"/>
      </w:pPr>
      <w:r>
        <w:rPr>
          <w:rFonts w:ascii="Times New Roman"/>
          <w:b w:val="false"/>
          <w:i w:val="false"/>
          <w:color w:val="000000"/>
          <w:sz w:val="28"/>
        </w:rPr>
        <w:t xml:space="preserve">
      елді мекен жерлері-41605 га; </w:t>
      </w:r>
    </w:p>
    <w:bookmarkEnd w:id="20"/>
    <w:bookmarkStart w:name="z31" w:id="21"/>
    <w:p>
      <w:pPr>
        <w:spacing w:after="0"/>
        <w:ind w:left="0"/>
        <w:jc w:val="both"/>
      </w:pPr>
      <w:r>
        <w:rPr>
          <w:rFonts w:ascii="Times New Roman"/>
          <w:b w:val="false"/>
          <w:i w:val="false"/>
          <w:color w:val="000000"/>
          <w:sz w:val="28"/>
        </w:rPr>
        <w:t>
      өнеркәсiп, көлiк, байланыс, ғарыш қызметі, қорғаныс, ұлттық қауіпсіздік мұқтажына арналған жерлер және ауыл шаруашылығына арналмаған өзге де жерлер -1788 га;</w:t>
      </w:r>
    </w:p>
    <w:bookmarkEnd w:id="21"/>
    <w:bookmarkStart w:name="z32" w:id="22"/>
    <w:p>
      <w:pPr>
        <w:spacing w:after="0"/>
        <w:ind w:left="0"/>
        <w:jc w:val="both"/>
      </w:pPr>
      <w:r>
        <w:rPr>
          <w:rFonts w:ascii="Times New Roman"/>
          <w:b w:val="false"/>
          <w:i w:val="false"/>
          <w:color w:val="000000"/>
          <w:sz w:val="28"/>
        </w:rPr>
        <w:t>
      қордағы жерлер-26857 га.</w:t>
      </w:r>
    </w:p>
    <w:bookmarkEnd w:id="22"/>
    <w:bookmarkStart w:name="z33" w:id="23"/>
    <w:p>
      <w:pPr>
        <w:spacing w:after="0"/>
        <w:ind w:left="0"/>
        <w:jc w:val="both"/>
      </w:pPr>
      <w:r>
        <w:rPr>
          <w:rFonts w:ascii="Times New Roman"/>
          <w:b w:val="false"/>
          <w:i w:val="false"/>
          <w:color w:val="000000"/>
          <w:sz w:val="28"/>
        </w:rPr>
        <w:t>
      Ауданның климаттық зонасы күртконтиненталды, қысы салыстырмалы салқын, жазы ыстық және құрғақ. Ауаның жылдық орташа температурасы қаңтар айында – -18,5;-18,7°С, шілде айында – +18,5;+18,7°С. Жауынның орташа түсімі- 42-58 мм, ал жылдық -204 мм.</w:t>
      </w:r>
    </w:p>
    <w:bookmarkEnd w:id="23"/>
    <w:bookmarkStart w:name="z34" w:id="24"/>
    <w:p>
      <w:pPr>
        <w:spacing w:after="0"/>
        <w:ind w:left="0"/>
        <w:jc w:val="both"/>
      </w:pPr>
      <w:r>
        <w:rPr>
          <w:rFonts w:ascii="Times New Roman"/>
          <w:b w:val="false"/>
          <w:i w:val="false"/>
          <w:color w:val="000000"/>
          <w:sz w:val="28"/>
        </w:rPr>
        <w:t>
      Ауданның өсімдік жамылғысы әртүрлі, шамамен қоса алғанда 115 түрлері. Олардың ішінде ең көп тараған түрі бидайлы және күрделі гүлділер шөптері.</w:t>
      </w:r>
    </w:p>
    <w:bookmarkEnd w:id="24"/>
    <w:bookmarkStart w:name="z35" w:id="25"/>
    <w:p>
      <w:pPr>
        <w:spacing w:after="0"/>
        <w:ind w:left="0"/>
        <w:jc w:val="both"/>
      </w:pPr>
      <w:r>
        <w:rPr>
          <w:rFonts w:ascii="Times New Roman"/>
          <w:b w:val="false"/>
          <w:i w:val="false"/>
          <w:color w:val="000000"/>
          <w:sz w:val="28"/>
        </w:rPr>
        <w:t>
      Ауданында топырақтар аймақтық орналасқан, солтүстік бөлігінде кәдімгі сазды қара топырақтар, ал оңтүстікте жеңіл құраммен көбірек оңтүстік қара топыраққа ауысады. Қара топырақтар арасында аймақаралық топырақтар жатады – сортаң кешені, сорлар және сортаң топырақтар. Ауданың қара топырақты 6-10% қарашірінді бар.</w:t>
      </w:r>
    </w:p>
    <w:bookmarkEnd w:id="25"/>
    <w:bookmarkStart w:name="z36" w:id="26"/>
    <w:p>
      <w:pPr>
        <w:spacing w:after="0"/>
        <w:ind w:left="0"/>
        <w:jc w:val="both"/>
      </w:pPr>
      <w:r>
        <w:rPr>
          <w:rFonts w:ascii="Times New Roman"/>
          <w:b w:val="false"/>
          <w:i w:val="false"/>
          <w:color w:val="000000"/>
          <w:sz w:val="28"/>
        </w:rPr>
        <w:t>
      Ауданда 12 мал дәрігерлік пункті, 1 сойыс пункті, 5 сойыс алаңы, 32 мал көмінділері, 23 сібір жарасы көмінділері бар.</w:t>
      </w:r>
    </w:p>
    <w:bookmarkEnd w:id="26"/>
    <w:bookmarkStart w:name="z37" w:id="27"/>
    <w:p>
      <w:pPr>
        <w:spacing w:after="0"/>
        <w:ind w:left="0"/>
        <w:jc w:val="both"/>
      </w:pPr>
      <w:r>
        <w:rPr>
          <w:rFonts w:ascii="Times New Roman"/>
          <w:b w:val="false"/>
          <w:i w:val="false"/>
          <w:color w:val="000000"/>
          <w:sz w:val="28"/>
        </w:rPr>
        <w:t>
      Қазіргі уақытта Аққайың ауданында мүйізді ірі қара мал 17784 бас, ұсақ мүйізді қара мал 16909 бас, 2320 бас жылқы, 7584 бас шошқа саналады.</w:t>
      </w:r>
    </w:p>
    <w:bookmarkEnd w:id="27"/>
    <w:bookmarkStart w:name="z38" w:id="28"/>
    <w:p>
      <w:pPr>
        <w:spacing w:after="0"/>
        <w:ind w:left="0"/>
        <w:jc w:val="both"/>
      </w:pPr>
      <w:r>
        <w:rPr>
          <w:rFonts w:ascii="Times New Roman"/>
          <w:b w:val="false"/>
          <w:i w:val="false"/>
          <w:color w:val="000000"/>
          <w:sz w:val="28"/>
        </w:rPr>
        <w:t>
      Ауыл шаруашылығы жануарларын қамтамасыз ету үшін Аққайың ауданы бойынша барлығы 147575 га жайылымдық алқаптары бар. Елді-мекен шегіндегі жайылымдары 30984 га жайылым саналады, қордағы жерлерде 15062 га жайылымдық алқаптар бар.</w:t>
      </w:r>
    </w:p>
    <w:bookmarkEnd w:id="28"/>
    <w:bookmarkStart w:name="z39" w:id="29"/>
    <w:p>
      <w:pPr>
        <w:spacing w:after="0"/>
        <w:ind w:left="0"/>
        <w:jc w:val="both"/>
      </w:pPr>
      <w:r>
        <w:rPr>
          <w:rFonts w:ascii="Times New Roman"/>
          <w:b w:val="false"/>
          <w:i w:val="false"/>
          <w:color w:val="000000"/>
          <w:sz w:val="28"/>
        </w:rPr>
        <w:t>
      Аққайың ауданы жайылымдарының ауданы ауыл шаруашылық малдардың басын толық қамтамасыз етеді. Шалғайдағы мал шаруашылығы үшін пайдаланылатын шалғайдағы жайылымдар жоқ. Сондықтан мал айдау үшін сервитуттарының қажеттілігі жоқ. Сонымен қатар аудан аумағында аридті жайылымдар жоқ.</w:t>
      </w:r>
    </w:p>
    <w:bookmarkEnd w:id="29"/>
    <w:bookmarkStart w:name="z40" w:id="30"/>
    <w:p>
      <w:pPr>
        <w:spacing w:after="0"/>
        <w:ind w:left="0"/>
        <w:jc w:val="both"/>
      </w:pPr>
      <w:r>
        <w:rPr>
          <w:rFonts w:ascii="Times New Roman"/>
          <w:b w:val="false"/>
          <w:i w:val="false"/>
          <w:color w:val="000000"/>
          <w:sz w:val="28"/>
        </w:rPr>
        <w:t>
      Ескерту:</w:t>
      </w:r>
    </w:p>
    <w:bookmarkEnd w:id="30"/>
    <w:bookmarkStart w:name="z41" w:id="31"/>
    <w:p>
      <w:pPr>
        <w:spacing w:after="0"/>
        <w:ind w:left="0"/>
        <w:jc w:val="both"/>
      </w:pPr>
      <w:r>
        <w:rPr>
          <w:rFonts w:ascii="Times New Roman"/>
          <w:b w:val="false"/>
          <w:i w:val="false"/>
          <w:color w:val="000000"/>
          <w:sz w:val="28"/>
        </w:rPr>
        <w:t>
      аббревиатураның шешуі:</w:t>
      </w:r>
    </w:p>
    <w:bookmarkEnd w:id="31"/>
    <w:bookmarkStart w:name="z42" w:id="32"/>
    <w:p>
      <w:pPr>
        <w:spacing w:after="0"/>
        <w:ind w:left="0"/>
        <w:jc w:val="both"/>
      </w:pPr>
      <w:r>
        <w:rPr>
          <w:rFonts w:ascii="Times New Roman"/>
          <w:b w:val="false"/>
          <w:i w:val="false"/>
          <w:color w:val="000000"/>
          <w:sz w:val="28"/>
        </w:rPr>
        <w:t>
      °С – Цельсия көрсеткіші;</w:t>
      </w:r>
    </w:p>
    <w:bookmarkEnd w:id="32"/>
    <w:bookmarkStart w:name="z43" w:id="33"/>
    <w:p>
      <w:pPr>
        <w:spacing w:after="0"/>
        <w:ind w:left="0"/>
        <w:jc w:val="both"/>
      </w:pPr>
      <w:r>
        <w:rPr>
          <w:rFonts w:ascii="Times New Roman"/>
          <w:b w:val="false"/>
          <w:i w:val="false"/>
          <w:color w:val="000000"/>
          <w:sz w:val="28"/>
        </w:rPr>
        <w:t>
      га-гектар; мм-миллиметр;</w:t>
      </w:r>
    </w:p>
    <w:bookmarkEnd w:id="33"/>
    <w:bookmarkStart w:name="z44" w:id="34"/>
    <w:p>
      <w:pPr>
        <w:spacing w:after="0"/>
        <w:ind w:left="0"/>
        <w:jc w:val="both"/>
      </w:pPr>
      <w:r>
        <w:rPr>
          <w:rFonts w:ascii="Times New Roman"/>
          <w:b w:val="false"/>
          <w:i w:val="false"/>
          <w:color w:val="000000"/>
          <w:sz w:val="28"/>
        </w:rPr>
        <w:t>
      а/о-ауылдық округ.</w:t>
      </w:r>
    </w:p>
    <w:bookmarkEnd w:id="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Аққайың ауданы бойынша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2022-2023 жылдарға арналған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жайылымдарды басқару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оларды пайдалану жөніндегі жоспарға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50" w:id="35"/>
    <w:p>
      <w:pPr>
        <w:spacing w:after="0"/>
        <w:ind w:left="0"/>
        <w:jc w:val="left"/>
      </w:pPr>
      <w:r>
        <w:rPr>
          <w:rFonts w:ascii="Times New Roman"/>
          <w:b/>
          <w:i w:val="false"/>
          <w:color w:val="000000"/>
        </w:rPr>
        <w:t xml:space="preserve"> Құқық белгілейтін құжаттар негізінде жер санаттары, жер учаскелерінің меншік иелері және жер пайдаланушылар бөлінісінде әкімшілік-аумақтық бірлік аумағында жайылымдардың орналасу схемасы (картасы)</w:t>
      </w:r>
    </w:p>
    <w:bookmarkEnd w:id="35"/>
    <w:bookmarkStart w:name="z51" w:id="36"/>
    <w:p>
      <w:pPr>
        <w:spacing w:after="0"/>
        <w:ind w:left="0"/>
        <w:jc w:val="both"/>
      </w:pPr>
      <w:r>
        <w:rPr>
          <w:rFonts w:ascii="Times New Roman"/>
          <w:b w:val="false"/>
          <w:i w:val="false"/>
          <w:color w:val="000000"/>
          <w:sz w:val="28"/>
        </w:rPr>
        <w:t xml:space="preserve">
      </w:t>
      </w:r>
    </w:p>
    <w:bookmarkEnd w:id="36"/>
    <w:p>
      <w:pPr>
        <w:spacing w:after="0"/>
        <w:ind w:left="0"/>
        <w:jc w:val="both"/>
      </w:pPr>
      <w:r>
        <w:drawing>
          <wp:inline distT="0" distB="0" distL="0" distR="0">
            <wp:extent cx="7581900" cy="924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581900" cy="924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Аққайың ауданы бойынша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2022-2023 жылдарға арналған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жайылымдарды басқару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оларды пайдалану жөніндегі жоспарға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57" w:id="37"/>
    <w:p>
      <w:pPr>
        <w:spacing w:after="0"/>
        <w:ind w:left="0"/>
        <w:jc w:val="left"/>
      </w:pPr>
      <w:r>
        <w:rPr>
          <w:rFonts w:ascii="Times New Roman"/>
          <w:b/>
          <w:i w:val="false"/>
          <w:color w:val="000000"/>
        </w:rPr>
        <w:t xml:space="preserve"> Жайылым айналымдарының қолайлы схемалары</w:t>
      </w:r>
    </w:p>
    <w:bookmarkEnd w:id="37"/>
    <w:bookmarkStart w:name="z58" w:id="38"/>
    <w:p>
      <w:pPr>
        <w:spacing w:after="0"/>
        <w:ind w:left="0"/>
        <w:jc w:val="both"/>
      </w:pPr>
      <w:r>
        <w:rPr>
          <w:rFonts w:ascii="Times New Roman"/>
          <w:b w:val="false"/>
          <w:i w:val="false"/>
          <w:color w:val="000000"/>
          <w:sz w:val="28"/>
        </w:rPr>
        <w:t xml:space="preserve">
      </w:t>
      </w:r>
    </w:p>
    <w:bookmarkEnd w:id="38"/>
    <w:p>
      <w:pPr>
        <w:spacing w:after="0"/>
        <w:ind w:left="0"/>
        <w:jc w:val="both"/>
      </w:pPr>
      <w:r>
        <w:drawing>
          <wp:inline distT="0" distB="0" distL="0" distR="0">
            <wp:extent cx="7810500" cy="924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924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Аққайың ауданы бойынша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2022-2023 жылдарға арналған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айылымдарды басқару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оларды пайдалану жөніндегі жоспарға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3-қосымша</w:t>
            </w:r>
          </w:p>
        </w:tc>
      </w:tr>
    </w:tbl>
    <w:bookmarkStart w:name="z64" w:id="39"/>
    <w:p>
      <w:pPr>
        <w:spacing w:after="0"/>
        <w:ind w:left="0"/>
        <w:jc w:val="left"/>
      </w:pPr>
      <w:r>
        <w:rPr>
          <w:rFonts w:ascii="Times New Roman"/>
          <w:b/>
          <w:i w:val="false"/>
          <w:color w:val="000000"/>
        </w:rPr>
        <w:t xml:space="preserve"> Жайылымдардың, оның ішінде маусымдық жайылымдардың сыртқы және ішкі шекаралары мен алаңдары, жайылымдық инфрақұрылым объектілері белгіленген картасы</w:t>
      </w:r>
    </w:p>
    <w:bookmarkEnd w:id="39"/>
    <w:bookmarkStart w:name="z65" w:id="40"/>
    <w:p>
      <w:pPr>
        <w:spacing w:after="0"/>
        <w:ind w:left="0"/>
        <w:jc w:val="both"/>
      </w:pPr>
      <w:r>
        <w:rPr>
          <w:rFonts w:ascii="Times New Roman"/>
          <w:b w:val="false"/>
          <w:i w:val="false"/>
          <w:color w:val="000000"/>
          <w:sz w:val="28"/>
        </w:rPr>
        <w:t xml:space="preserve">
      </w:t>
      </w:r>
    </w:p>
    <w:bookmarkEnd w:id="40"/>
    <w:p>
      <w:pPr>
        <w:spacing w:after="0"/>
        <w:ind w:left="0"/>
        <w:jc w:val="both"/>
      </w:pPr>
      <w:r>
        <w:drawing>
          <wp:inline distT="0" distB="0" distL="0" distR="0">
            <wp:extent cx="7810500" cy="918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918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Аққайың ауданы бойынша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2022-2023 жылдарға арналған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жайылымдарды басқару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оларды пайдалану жөніндегі жоспарға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bookmarkStart w:name="z71" w:id="41"/>
    <w:p>
      <w:pPr>
        <w:spacing w:after="0"/>
        <w:ind w:left="0"/>
        <w:jc w:val="left"/>
      </w:pPr>
      <w:r>
        <w:rPr>
          <w:rFonts w:ascii="Times New Roman"/>
          <w:b/>
          <w:i w:val="false"/>
          <w:color w:val="000000"/>
        </w:rPr>
        <w:t xml:space="preserve"> Жайылым пайдаланушылардың су тұтыну нормасына сәйкес жасалған су көздеріне (көлдерге, өзендерге, тоғандарға, апандарға, суару немесе суландыру каналдарына, құбырлы немесе шахталы ұдықтарға) қол жеткізу схемасы</w:t>
      </w:r>
    </w:p>
    <w:bookmarkEnd w:id="41"/>
    <w:bookmarkStart w:name="z72" w:id="42"/>
    <w:p>
      <w:pPr>
        <w:spacing w:after="0"/>
        <w:ind w:left="0"/>
        <w:jc w:val="both"/>
      </w:pPr>
      <w:r>
        <w:rPr>
          <w:rFonts w:ascii="Times New Roman"/>
          <w:b w:val="false"/>
          <w:i w:val="false"/>
          <w:color w:val="000000"/>
          <w:sz w:val="28"/>
        </w:rPr>
        <w:t xml:space="preserve">
      </w:t>
      </w:r>
    </w:p>
    <w:bookmarkEnd w:id="42"/>
    <w:p>
      <w:pPr>
        <w:spacing w:after="0"/>
        <w:ind w:left="0"/>
        <w:jc w:val="both"/>
      </w:pPr>
      <w:r>
        <w:drawing>
          <wp:inline distT="0" distB="0" distL="0" distR="0">
            <wp:extent cx="7607300" cy="949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607300" cy="949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Аққайың ауданы бойынша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2022-2023 жылдарға арналған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жайылымдарды басқару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оларды пайдалану жөніндегі жоспарға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5-қосымша</w:t>
            </w:r>
          </w:p>
        </w:tc>
      </w:tr>
    </w:tbl>
    <w:bookmarkStart w:name="z78" w:id="43"/>
    <w:p>
      <w:pPr>
        <w:spacing w:after="0"/>
        <w:ind w:left="0"/>
        <w:jc w:val="left"/>
      </w:pPr>
      <w:r>
        <w:rPr>
          <w:rFonts w:ascii="Times New Roman"/>
          <w:b/>
          <w:i w:val="false"/>
          <w:color w:val="000000"/>
        </w:rPr>
        <w:t xml:space="preserve"> Жайылымы жоқ жеке және (немесе)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w:t>
      </w:r>
    </w:p>
    <w:bookmarkEnd w:id="43"/>
    <w:bookmarkStart w:name="z79" w:id="44"/>
    <w:p>
      <w:pPr>
        <w:spacing w:after="0"/>
        <w:ind w:left="0"/>
        <w:jc w:val="both"/>
      </w:pPr>
      <w:r>
        <w:rPr>
          <w:rFonts w:ascii="Times New Roman"/>
          <w:b w:val="false"/>
          <w:i w:val="false"/>
          <w:color w:val="000000"/>
          <w:sz w:val="28"/>
        </w:rPr>
        <w:t xml:space="preserve">
      </w:t>
      </w:r>
    </w:p>
    <w:bookmarkEnd w:id="44"/>
    <w:p>
      <w:pPr>
        <w:spacing w:after="0"/>
        <w:ind w:left="0"/>
        <w:jc w:val="both"/>
      </w:pPr>
      <w:r>
        <w:drawing>
          <wp:inline distT="0" distB="0" distL="0" distR="0">
            <wp:extent cx="7569200" cy="911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569200" cy="9118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Аққайың ауданы бойынша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2022-2023 жылдарға арналған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жайылымдарды басқару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оларды пайдалану жөніндегі жоспарға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6-қосымша</w:t>
            </w:r>
          </w:p>
        </w:tc>
      </w:tr>
    </w:tbl>
    <w:bookmarkStart w:name="z85" w:id="45"/>
    <w:p>
      <w:pPr>
        <w:spacing w:after="0"/>
        <w:ind w:left="0"/>
        <w:jc w:val="left"/>
      </w:pPr>
      <w:r>
        <w:rPr>
          <w:rFonts w:ascii="Times New Roman"/>
          <w:b/>
          <w:i w:val="false"/>
          <w:color w:val="000000"/>
        </w:rPr>
        <w:t xml:space="preserve"> Ауыл шаруашылығы жануарларын жаюдың және айдаудың маусымдық маршруттарын белгілейтін жайылымдарды пайдалану жөніндегі күнтізбелік графигі</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округінің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танаптардың нөмірлері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Аралағаш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46"/>
          <w:p>
            <w:pPr>
              <w:spacing w:after="20"/>
              <w:ind w:left="20"/>
              <w:jc w:val="both"/>
            </w:pPr>
            <w:r>
              <w:rPr>
                <w:rFonts w:ascii="Times New Roman"/>
                <w:b w:val="false"/>
                <w:i w:val="false"/>
                <w:color w:val="000000"/>
                <w:sz w:val="20"/>
              </w:rPr>
              <w:t xml:space="preserve">
25 сәуірден бастап </w:t>
            </w:r>
          </w:p>
          <w:bookmarkEnd w:id="46"/>
          <w:p>
            <w:pPr>
              <w:spacing w:after="20"/>
              <w:ind w:left="20"/>
              <w:jc w:val="both"/>
            </w:pPr>
            <w:r>
              <w:rPr>
                <w:rFonts w:ascii="Times New Roman"/>
                <w:b w:val="false"/>
                <w:i w:val="false"/>
                <w:color w:val="000000"/>
                <w:sz w:val="20"/>
              </w:rPr>
              <w:t>
24 маусымға дейін бір реттік таптау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47"/>
          <w:p>
            <w:pPr>
              <w:spacing w:after="20"/>
              <w:ind w:left="20"/>
              <w:jc w:val="both"/>
            </w:pPr>
            <w:r>
              <w:rPr>
                <w:rFonts w:ascii="Times New Roman"/>
                <w:b w:val="false"/>
                <w:i w:val="false"/>
                <w:color w:val="000000"/>
                <w:sz w:val="20"/>
              </w:rPr>
              <w:t xml:space="preserve">
25 маусымнан бастап </w:t>
            </w:r>
          </w:p>
          <w:bookmarkEnd w:id="47"/>
          <w:p>
            <w:pPr>
              <w:spacing w:after="20"/>
              <w:ind w:left="20"/>
              <w:jc w:val="both"/>
            </w:pPr>
            <w:r>
              <w:rPr>
                <w:rFonts w:ascii="Times New Roman"/>
                <w:b w:val="false"/>
                <w:i w:val="false"/>
                <w:color w:val="000000"/>
                <w:sz w:val="20"/>
              </w:rPr>
              <w:t>
24 тамызға дейін бір реттік таптау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48"/>
          <w:p>
            <w:pPr>
              <w:spacing w:after="20"/>
              <w:ind w:left="20"/>
              <w:jc w:val="both"/>
            </w:pPr>
            <w:r>
              <w:rPr>
                <w:rFonts w:ascii="Times New Roman"/>
                <w:b w:val="false"/>
                <w:i w:val="false"/>
                <w:color w:val="000000"/>
                <w:sz w:val="20"/>
              </w:rPr>
              <w:t>
25 тамыздан бастап</w:t>
            </w:r>
          </w:p>
          <w:bookmarkEnd w:id="48"/>
          <w:p>
            <w:pPr>
              <w:spacing w:after="20"/>
              <w:ind w:left="20"/>
              <w:jc w:val="both"/>
            </w:pPr>
            <w:r>
              <w:rPr>
                <w:rFonts w:ascii="Times New Roman"/>
                <w:b w:val="false"/>
                <w:i w:val="false"/>
                <w:color w:val="000000"/>
                <w:sz w:val="20"/>
              </w:rPr>
              <w:t>
22 қазанға дейін бір реттік таптау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49"/>
          <w:p>
            <w:pPr>
              <w:spacing w:after="20"/>
              <w:ind w:left="20"/>
              <w:jc w:val="both"/>
            </w:pPr>
            <w:r>
              <w:rPr>
                <w:rFonts w:ascii="Times New Roman"/>
                <w:b w:val="false"/>
                <w:i w:val="false"/>
                <w:color w:val="000000"/>
                <w:sz w:val="20"/>
              </w:rPr>
              <w:t>
демалатын</w:t>
            </w:r>
          </w:p>
          <w:bookmarkEnd w:id="49"/>
          <w:p>
            <w:pPr>
              <w:spacing w:after="20"/>
              <w:ind w:left="20"/>
              <w:jc w:val="both"/>
            </w:pPr>
            <w:r>
              <w:rPr>
                <w:rFonts w:ascii="Times New Roman"/>
                <w:b w:val="false"/>
                <w:i w:val="false"/>
                <w:color w:val="000000"/>
                <w:sz w:val="20"/>
              </w:rPr>
              <w:t>
танап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50"/>
          <w:p>
            <w:pPr>
              <w:spacing w:after="20"/>
              <w:ind w:left="20"/>
              <w:jc w:val="both"/>
            </w:pPr>
            <w:r>
              <w:rPr>
                <w:rFonts w:ascii="Times New Roman"/>
                <w:b w:val="false"/>
                <w:i w:val="false"/>
                <w:color w:val="000000"/>
                <w:sz w:val="20"/>
              </w:rPr>
              <w:t>
демалатын</w:t>
            </w:r>
          </w:p>
          <w:bookmarkEnd w:id="50"/>
          <w:p>
            <w:pPr>
              <w:spacing w:after="20"/>
              <w:ind w:left="20"/>
              <w:jc w:val="both"/>
            </w:pPr>
            <w:r>
              <w:rPr>
                <w:rFonts w:ascii="Times New Roman"/>
                <w:b w:val="false"/>
                <w:i w:val="false"/>
                <w:color w:val="000000"/>
                <w:sz w:val="20"/>
              </w:rPr>
              <w:t>
танап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51"/>
          <w:p>
            <w:pPr>
              <w:spacing w:after="20"/>
              <w:ind w:left="20"/>
              <w:jc w:val="both"/>
            </w:pPr>
            <w:r>
              <w:rPr>
                <w:rFonts w:ascii="Times New Roman"/>
                <w:b w:val="false"/>
                <w:i w:val="false"/>
                <w:color w:val="000000"/>
                <w:sz w:val="20"/>
              </w:rPr>
              <w:t xml:space="preserve">
25 сәуірден бастап </w:t>
            </w:r>
          </w:p>
          <w:bookmarkEnd w:id="51"/>
          <w:p>
            <w:pPr>
              <w:spacing w:after="20"/>
              <w:ind w:left="20"/>
              <w:jc w:val="both"/>
            </w:pPr>
            <w:r>
              <w:rPr>
                <w:rFonts w:ascii="Times New Roman"/>
                <w:b w:val="false"/>
                <w:i w:val="false"/>
                <w:color w:val="000000"/>
                <w:sz w:val="20"/>
              </w:rPr>
              <w:t>
24 маусымға дейін бір реттік таптау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52"/>
          <w:p>
            <w:pPr>
              <w:spacing w:after="20"/>
              <w:ind w:left="20"/>
              <w:jc w:val="both"/>
            </w:pPr>
            <w:r>
              <w:rPr>
                <w:rFonts w:ascii="Times New Roman"/>
                <w:b w:val="false"/>
                <w:i w:val="false"/>
                <w:color w:val="000000"/>
                <w:sz w:val="20"/>
              </w:rPr>
              <w:t xml:space="preserve">
25 маусымнан бастап </w:t>
            </w:r>
          </w:p>
          <w:bookmarkEnd w:id="52"/>
          <w:p>
            <w:pPr>
              <w:spacing w:after="20"/>
              <w:ind w:left="20"/>
              <w:jc w:val="both"/>
            </w:pPr>
            <w:r>
              <w:rPr>
                <w:rFonts w:ascii="Times New Roman"/>
                <w:b w:val="false"/>
                <w:i w:val="false"/>
                <w:color w:val="000000"/>
                <w:sz w:val="20"/>
              </w:rPr>
              <w:t>
24 тамызға дейін бір реттік таптау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53"/>
          <w:p>
            <w:pPr>
              <w:spacing w:after="20"/>
              <w:ind w:left="20"/>
              <w:jc w:val="both"/>
            </w:pPr>
            <w:r>
              <w:rPr>
                <w:rFonts w:ascii="Times New Roman"/>
                <w:b w:val="false"/>
                <w:i w:val="false"/>
                <w:color w:val="000000"/>
                <w:sz w:val="20"/>
              </w:rPr>
              <w:t>
25 тамыздан бастап</w:t>
            </w:r>
          </w:p>
          <w:bookmarkEnd w:id="53"/>
          <w:p>
            <w:pPr>
              <w:spacing w:after="20"/>
              <w:ind w:left="20"/>
              <w:jc w:val="both"/>
            </w:pPr>
            <w:r>
              <w:rPr>
                <w:rFonts w:ascii="Times New Roman"/>
                <w:b w:val="false"/>
                <w:i w:val="false"/>
                <w:color w:val="000000"/>
                <w:sz w:val="20"/>
              </w:rPr>
              <w:t>
22 қазанға дейін бір реттік таптау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Власовка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54"/>
          <w:p>
            <w:pPr>
              <w:spacing w:after="20"/>
              <w:ind w:left="20"/>
              <w:jc w:val="both"/>
            </w:pPr>
            <w:r>
              <w:rPr>
                <w:rFonts w:ascii="Times New Roman"/>
                <w:b w:val="false"/>
                <w:i w:val="false"/>
                <w:color w:val="000000"/>
                <w:sz w:val="20"/>
              </w:rPr>
              <w:t>
25 тамыздан бастап</w:t>
            </w:r>
          </w:p>
          <w:bookmarkEnd w:id="54"/>
          <w:p>
            <w:pPr>
              <w:spacing w:after="20"/>
              <w:ind w:left="20"/>
              <w:jc w:val="both"/>
            </w:pPr>
            <w:r>
              <w:rPr>
                <w:rFonts w:ascii="Times New Roman"/>
                <w:b w:val="false"/>
                <w:i w:val="false"/>
                <w:color w:val="000000"/>
                <w:sz w:val="20"/>
              </w:rPr>
              <w:t>
22 қазанға дейін бір реттік таптау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55"/>
          <w:p>
            <w:pPr>
              <w:spacing w:after="20"/>
              <w:ind w:left="20"/>
              <w:jc w:val="both"/>
            </w:pPr>
            <w:r>
              <w:rPr>
                <w:rFonts w:ascii="Times New Roman"/>
                <w:b w:val="false"/>
                <w:i w:val="false"/>
                <w:color w:val="000000"/>
                <w:sz w:val="20"/>
              </w:rPr>
              <w:t>
демалатын</w:t>
            </w:r>
          </w:p>
          <w:bookmarkEnd w:id="55"/>
          <w:p>
            <w:pPr>
              <w:spacing w:after="20"/>
              <w:ind w:left="20"/>
              <w:jc w:val="both"/>
            </w:pPr>
            <w:r>
              <w:rPr>
                <w:rFonts w:ascii="Times New Roman"/>
                <w:b w:val="false"/>
                <w:i w:val="false"/>
                <w:color w:val="000000"/>
                <w:sz w:val="20"/>
              </w:rPr>
              <w:t>
танап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56"/>
          <w:p>
            <w:pPr>
              <w:spacing w:after="20"/>
              <w:ind w:left="20"/>
              <w:jc w:val="both"/>
            </w:pPr>
            <w:r>
              <w:rPr>
                <w:rFonts w:ascii="Times New Roman"/>
                <w:b w:val="false"/>
                <w:i w:val="false"/>
                <w:color w:val="000000"/>
                <w:sz w:val="20"/>
              </w:rPr>
              <w:t xml:space="preserve">
25 сәуірден бастап </w:t>
            </w:r>
          </w:p>
          <w:bookmarkEnd w:id="56"/>
          <w:p>
            <w:pPr>
              <w:spacing w:after="20"/>
              <w:ind w:left="20"/>
              <w:jc w:val="both"/>
            </w:pPr>
            <w:r>
              <w:rPr>
                <w:rFonts w:ascii="Times New Roman"/>
                <w:b w:val="false"/>
                <w:i w:val="false"/>
                <w:color w:val="000000"/>
                <w:sz w:val="20"/>
              </w:rPr>
              <w:t>
24 маусымға дейін бір реттік таптау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57"/>
          <w:p>
            <w:pPr>
              <w:spacing w:after="20"/>
              <w:ind w:left="20"/>
              <w:jc w:val="both"/>
            </w:pPr>
            <w:r>
              <w:rPr>
                <w:rFonts w:ascii="Times New Roman"/>
                <w:b w:val="false"/>
                <w:i w:val="false"/>
                <w:color w:val="000000"/>
                <w:sz w:val="20"/>
              </w:rPr>
              <w:t xml:space="preserve">
25 маусымнан бастап </w:t>
            </w:r>
          </w:p>
          <w:bookmarkEnd w:id="57"/>
          <w:p>
            <w:pPr>
              <w:spacing w:after="20"/>
              <w:ind w:left="20"/>
              <w:jc w:val="both"/>
            </w:pPr>
            <w:r>
              <w:rPr>
                <w:rFonts w:ascii="Times New Roman"/>
                <w:b w:val="false"/>
                <w:i w:val="false"/>
                <w:color w:val="000000"/>
                <w:sz w:val="20"/>
              </w:rPr>
              <w:t>
24 тамызға дейін бір реттік таптау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Григорьевка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58"/>
          <w:p>
            <w:pPr>
              <w:spacing w:after="20"/>
              <w:ind w:left="20"/>
              <w:jc w:val="both"/>
            </w:pPr>
            <w:r>
              <w:rPr>
                <w:rFonts w:ascii="Times New Roman"/>
                <w:b w:val="false"/>
                <w:i w:val="false"/>
                <w:color w:val="000000"/>
                <w:sz w:val="20"/>
              </w:rPr>
              <w:t xml:space="preserve">
25 маусымнан бастап </w:t>
            </w:r>
          </w:p>
          <w:bookmarkEnd w:id="58"/>
          <w:p>
            <w:pPr>
              <w:spacing w:after="20"/>
              <w:ind w:left="20"/>
              <w:jc w:val="both"/>
            </w:pPr>
            <w:r>
              <w:rPr>
                <w:rFonts w:ascii="Times New Roman"/>
                <w:b w:val="false"/>
                <w:i w:val="false"/>
                <w:color w:val="000000"/>
                <w:sz w:val="20"/>
              </w:rPr>
              <w:t>
24 тамызға дейін бір реттік таптау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59"/>
          <w:p>
            <w:pPr>
              <w:spacing w:after="20"/>
              <w:ind w:left="20"/>
              <w:jc w:val="both"/>
            </w:pPr>
            <w:r>
              <w:rPr>
                <w:rFonts w:ascii="Times New Roman"/>
                <w:b w:val="false"/>
                <w:i w:val="false"/>
                <w:color w:val="000000"/>
                <w:sz w:val="20"/>
              </w:rPr>
              <w:t>
25 тамыздан бастап</w:t>
            </w:r>
          </w:p>
          <w:bookmarkEnd w:id="59"/>
          <w:p>
            <w:pPr>
              <w:spacing w:after="20"/>
              <w:ind w:left="20"/>
              <w:jc w:val="both"/>
            </w:pPr>
            <w:r>
              <w:rPr>
                <w:rFonts w:ascii="Times New Roman"/>
                <w:b w:val="false"/>
                <w:i w:val="false"/>
                <w:color w:val="000000"/>
                <w:sz w:val="20"/>
              </w:rPr>
              <w:t>
22 қазанға дейін бір реттік таптау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60"/>
          <w:p>
            <w:pPr>
              <w:spacing w:after="20"/>
              <w:ind w:left="20"/>
              <w:jc w:val="both"/>
            </w:pPr>
            <w:r>
              <w:rPr>
                <w:rFonts w:ascii="Times New Roman"/>
                <w:b w:val="false"/>
                <w:i w:val="false"/>
                <w:color w:val="000000"/>
                <w:sz w:val="20"/>
              </w:rPr>
              <w:t>
демалатын</w:t>
            </w:r>
          </w:p>
          <w:bookmarkEnd w:id="60"/>
          <w:p>
            <w:pPr>
              <w:spacing w:after="20"/>
              <w:ind w:left="20"/>
              <w:jc w:val="both"/>
            </w:pPr>
            <w:r>
              <w:rPr>
                <w:rFonts w:ascii="Times New Roman"/>
                <w:b w:val="false"/>
                <w:i w:val="false"/>
                <w:color w:val="000000"/>
                <w:sz w:val="20"/>
              </w:rPr>
              <w:t>
танап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61"/>
          <w:p>
            <w:pPr>
              <w:spacing w:after="20"/>
              <w:ind w:left="20"/>
              <w:jc w:val="both"/>
            </w:pPr>
            <w:r>
              <w:rPr>
                <w:rFonts w:ascii="Times New Roman"/>
                <w:b w:val="false"/>
                <w:i w:val="false"/>
                <w:color w:val="000000"/>
                <w:sz w:val="20"/>
              </w:rPr>
              <w:t xml:space="preserve">
25 сәуірден бастап </w:t>
            </w:r>
          </w:p>
          <w:bookmarkEnd w:id="61"/>
          <w:p>
            <w:pPr>
              <w:spacing w:after="20"/>
              <w:ind w:left="20"/>
              <w:jc w:val="both"/>
            </w:pPr>
            <w:r>
              <w:rPr>
                <w:rFonts w:ascii="Times New Roman"/>
                <w:b w:val="false"/>
                <w:i w:val="false"/>
                <w:color w:val="000000"/>
                <w:sz w:val="20"/>
              </w:rPr>
              <w:t>
24 маусымға дейін бір реттік таптау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Ивановка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62"/>
          <w:p>
            <w:pPr>
              <w:spacing w:after="20"/>
              <w:ind w:left="20"/>
              <w:jc w:val="both"/>
            </w:pPr>
            <w:r>
              <w:rPr>
                <w:rFonts w:ascii="Times New Roman"/>
                <w:b w:val="false"/>
                <w:i w:val="false"/>
                <w:color w:val="000000"/>
                <w:sz w:val="20"/>
              </w:rPr>
              <w:t xml:space="preserve">
25 сәуірден бастап </w:t>
            </w:r>
          </w:p>
          <w:bookmarkEnd w:id="62"/>
          <w:p>
            <w:pPr>
              <w:spacing w:after="20"/>
              <w:ind w:left="20"/>
              <w:jc w:val="both"/>
            </w:pPr>
            <w:r>
              <w:rPr>
                <w:rFonts w:ascii="Times New Roman"/>
                <w:b w:val="false"/>
                <w:i w:val="false"/>
                <w:color w:val="000000"/>
                <w:sz w:val="20"/>
              </w:rPr>
              <w:t>
24 маусымға дейін бір реттік таптау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63"/>
          <w:p>
            <w:pPr>
              <w:spacing w:after="20"/>
              <w:ind w:left="20"/>
              <w:jc w:val="both"/>
            </w:pPr>
            <w:r>
              <w:rPr>
                <w:rFonts w:ascii="Times New Roman"/>
                <w:b w:val="false"/>
                <w:i w:val="false"/>
                <w:color w:val="000000"/>
                <w:sz w:val="20"/>
              </w:rPr>
              <w:t xml:space="preserve">
25 маусымнан бастап </w:t>
            </w:r>
          </w:p>
          <w:bookmarkEnd w:id="63"/>
          <w:p>
            <w:pPr>
              <w:spacing w:after="20"/>
              <w:ind w:left="20"/>
              <w:jc w:val="both"/>
            </w:pPr>
            <w:r>
              <w:rPr>
                <w:rFonts w:ascii="Times New Roman"/>
                <w:b w:val="false"/>
                <w:i w:val="false"/>
                <w:color w:val="000000"/>
                <w:sz w:val="20"/>
              </w:rPr>
              <w:t>
24 тамызға дейін бір реттік таптау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64"/>
          <w:p>
            <w:pPr>
              <w:spacing w:after="20"/>
              <w:ind w:left="20"/>
              <w:jc w:val="both"/>
            </w:pPr>
            <w:r>
              <w:rPr>
                <w:rFonts w:ascii="Times New Roman"/>
                <w:b w:val="false"/>
                <w:i w:val="false"/>
                <w:color w:val="000000"/>
                <w:sz w:val="20"/>
              </w:rPr>
              <w:t>
25 тамыздан бастап</w:t>
            </w:r>
          </w:p>
          <w:bookmarkEnd w:id="64"/>
          <w:p>
            <w:pPr>
              <w:spacing w:after="20"/>
              <w:ind w:left="20"/>
              <w:jc w:val="both"/>
            </w:pPr>
            <w:r>
              <w:rPr>
                <w:rFonts w:ascii="Times New Roman"/>
                <w:b w:val="false"/>
                <w:i w:val="false"/>
                <w:color w:val="000000"/>
                <w:sz w:val="20"/>
              </w:rPr>
              <w:t>
22 қазанға дейін бір реттік таптау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65"/>
          <w:p>
            <w:pPr>
              <w:spacing w:after="20"/>
              <w:ind w:left="20"/>
              <w:jc w:val="both"/>
            </w:pPr>
            <w:r>
              <w:rPr>
                <w:rFonts w:ascii="Times New Roman"/>
                <w:b w:val="false"/>
                <w:i w:val="false"/>
                <w:color w:val="000000"/>
                <w:sz w:val="20"/>
              </w:rPr>
              <w:t>
демалатын</w:t>
            </w:r>
          </w:p>
          <w:bookmarkEnd w:id="65"/>
          <w:p>
            <w:pPr>
              <w:spacing w:after="20"/>
              <w:ind w:left="20"/>
              <w:jc w:val="both"/>
            </w:pPr>
            <w:r>
              <w:rPr>
                <w:rFonts w:ascii="Times New Roman"/>
                <w:b w:val="false"/>
                <w:i w:val="false"/>
                <w:color w:val="000000"/>
                <w:sz w:val="20"/>
              </w:rPr>
              <w:t>
танап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Қиялы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66"/>
          <w:p>
            <w:pPr>
              <w:spacing w:after="20"/>
              <w:ind w:left="20"/>
              <w:jc w:val="both"/>
            </w:pPr>
            <w:r>
              <w:rPr>
                <w:rFonts w:ascii="Times New Roman"/>
                <w:b w:val="false"/>
                <w:i w:val="false"/>
                <w:color w:val="000000"/>
                <w:sz w:val="20"/>
              </w:rPr>
              <w:t>
демалатын</w:t>
            </w:r>
          </w:p>
          <w:bookmarkEnd w:id="66"/>
          <w:p>
            <w:pPr>
              <w:spacing w:after="20"/>
              <w:ind w:left="20"/>
              <w:jc w:val="both"/>
            </w:pPr>
            <w:r>
              <w:rPr>
                <w:rFonts w:ascii="Times New Roman"/>
                <w:b w:val="false"/>
                <w:i w:val="false"/>
                <w:color w:val="000000"/>
                <w:sz w:val="20"/>
              </w:rPr>
              <w:t>
танап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67"/>
          <w:p>
            <w:pPr>
              <w:spacing w:after="20"/>
              <w:ind w:left="20"/>
              <w:jc w:val="both"/>
            </w:pPr>
            <w:r>
              <w:rPr>
                <w:rFonts w:ascii="Times New Roman"/>
                <w:b w:val="false"/>
                <w:i w:val="false"/>
                <w:color w:val="000000"/>
                <w:sz w:val="20"/>
              </w:rPr>
              <w:t xml:space="preserve">
25 сәуірден бастап </w:t>
            </w:r>
          </w:p>
          <w:bookmarkEnd w:id="67"/>
          <w:p>
            <w:pPr>
              <w:spacing w:after="20"/>
              <w:ind w:left="20"/>
              <w:jc w:val="both"/>
            </w:pPr>
            <w:r>
              <w:rPr>
                <w:rFonts w:ascii="Times New Roman"/>
                <w:b w:val="false"/>
                <w:i w:val="false"/>
                <w:color w:val="000000"/>
                <w:sz w:val="20"/>
              </w:rPr>
              <w:t>
24 маусымға дейін бір реттік таптау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68"/>
          <w:p>
            <w:pPr>
              <w:spacing w:after="20"/>
              <w:ind w:left="20"/>
              <w:jc w:val="both"/>
            </w:pPr>
            <w:r>
              <w:rPr>
                <w:rFonts w:ascii="Times New Roman"/>
                <w:b w:val="false"/>
                <w:i w:val="false"/>
                <w:color w:val="000000"/>
                <w:sz w:val="20"/>
              </w:rPr>
              <w:t xml:space="preserve">
25 маусымнан бастап </w:t>
            </w:r>
          </w:p>
          <w:bookmarkEnd w:id="68"/>
          <w:p>
            <w:pPr>
              <w:spacing w:after="20"/>
              <w:ind w:left="20"/>
              <w:jc w:val="both"/>
            </w:pPr>
            <w:r>
              <w:rPr>
                <w:rFonts w:ascii="Times New Roman"/>
                <w:b w:val="false"/>
                <w:i w:val="false"/>
                <w:color w:val="000000"/>
                <w:sz w:val="20"/>
              </w:rPr>
              <w:t>
24 тамызға дейін бір реттік таптау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69"/>
          <w:p>
            <w:pPr>
              <w:spacing w:after="20"/>
              <w:ind w:left="20"/>
              <w:jc w:val="both"/>
            </w:pPr>
            <w:r>
              <w:rPr>
                <w:rFonts w:ascii="Times New Roman"/>
                <w:b w:val="false"/>
                <w:i w:val="false"/>
                <w:color w:val="000000"/>
                <w:sz w:val="20"/>
              </w:rPr>
              <w:t>
25 тамыздан бастап</w:t>
            </w:r>
          </w:p>
          <w:bookmarkEnd w:id="69"/>
          <w:p>
            <w:pPr>
              <w:spacing w:after="20"/>
              <w:ind w:left="20"/>
              <w:jc w:val="both"/>
            </w:pPr>
            <w:r>
              <w:rPr>
                <w:rFonts w:ascii="Times New Roman"/>
                <w:b w:val="false"/>
                <w:i w:val="false"/>
                <w:color w:val="000000"/>
                <w:sz w:val="20"/>
              </w:rPr>
              <w:t>
22 қазанға дейін бір реттік таптау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70"/>
          <w:p>
            <w:pPr>
              <w:spacing w:after="20"/>
              <w:ind w:left="20"/>
              <w:jc w:val="both"/>
            </w:pPr>
            <w:r>
              <w:rPr>
                <w:rFonts w:ascii="Times New Roman"/>
                <w:b w:val="false"/>
                <w:i w:val="false"/>
                <w:color w:val="000000"/>
                <w:sz w:val="20"/>
              </w:rPr>
              <w:t>
25 тамыздан бастап</w:t>
            </w:r>
          </w:p>
          <w:bookmarkEnd w:id="70"/>
          <w:p>
            <w:pPr>
              <w:spacing w:after="20"/>
              <w:ind w:left="20"/>
              <w:jc w:val="both"/>
            </w:pPr>
            <w:r>
              <w:rPr>
                <w:rFonts w:ascii="Times New Roman"/>
                <w:b w:val="false"/>
                <w:i w:val="false"/>
                <w:color w:val="000000"/>
                <w:sz w:val="20"/>
              </w:rPr>
              <w:t>
22 қазанға дейін бір реттік таптау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71"/>
          <w:p>
            <w:pPr>
              <w:spacing w:after="20"/>
              <w:ind w:left="20"/>
              <w:jc w:val="both"/>
            </w:pPr>
            <w:r>
              <w:rPr>
                <w:rFonts w:ascii="Times New Roman"/>
                <w:b w:val="false"/>
                <w:i w:val="false"/>
                <w:color w:val="000000"/>
                <w:sz w:val="20"/>
              </w:rPr>
              <w:t>
демалатын</w:t>
            </w:r>
          </w:p>
          <w:bookmarkEnd w:id="71"/>
          <w:p>
            <w:pPr>
              <w:spacing w:after="20"/>
              <w:ind w:left="20"/>
              <w:jc w:val="both"/>
            </w:pPr>
            <w:r>
              <w:rPr>
                <w:rFonts w:ascii="Times New Roman"/>
                <w:b w:val="false"/>
                <w:i w:val="false"/>
                <w:color w:val="000000"/>
                <w:sz w:val="20"/>
              </w:rPr>
              <w:t>
танап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72"/>
          <w:p>
            <w:pPr>
              <w:spacing w:after="20"/>
              <w:ind w:left="20"/>
              <w:jc w:val="both"/>
            </w:pPr>
            <w:r>
              <w:rPr>
                <w:rFonts w:ascii="Times New Roman"/>
                <w:b w:val="false"/>
                <w:i w:val="false"/>
                <w:color w:val="000000"/>
                <w:sz w:val="20"/>
              </w:rPr>
              <w:t xml:space="preserve">
25 сәуірден бастап </w:t>
            </w:r>
          </w:p>
          <w:bookmarkEnd w:id="72"/>
          <w:p>
            <w:pPr>
              <w:spacing w:after="20"/>
              <w:ind w:left="20"/>
              <w:jc w:val="both"/>
            </w:pPr>
            <w:r>
              <w:rPr>
                <w:rFonts w:ascii="Times New Roman"/>
                <w:b w:val="false"/>
                <w:i w:val="false"/>
                <w:color w:val="000000"/>
                <w:sz w:val="20"/>
              </w:rPr>
              <w:t>
24 маусымға дейін бір реттік таптау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73"/>
          <w:p>
            <w:pPr>
              <w:spacing w:after="20"/>
              <w:ind w:left="20"/>
              <w:jc w:val="both"/>
            </w:pPr>
            <w:r>
              <w:rPr>
                <w:rFonts w:ascii="Times New Roman"/>
                <w:b w:val="false"/>
                <w:i w:val="false"/>
                <w:color w:val="000000"/>
                <w:sz w:val="20"/>
              </w:rPr>
              <w:t xml:space="preserve">
25 маусымнан бастап </w:t>
            </w:r>
          </w:p>
          <w:bookmarkEnd w:id="73"/>
          <w:p>
            <w:pPr>
              <w:spacing w:after="20"/>
              <w:ind w:left="20"/>
              <w:jc w:val="both"/>
            </w:pPr>
            <w:r>
              <w:rPr>
                <w:rFonts w:ascii="Times New Roman"/>
                <w:b w:val="false"/>
                <w:i w:val="false"/>
                <w:color w:val="000000"/>
                <w:sz w:val="20"/>
              </w:rPr>
              <w:t>
24 тамызға дейін бір реттік таптау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Полтавка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74"/>
          <w:p>
            <w:pPr>
              <w:spacing w:after="20"/>
              <w:ind w:left="20"/>
              <w:jc w:val="both"/>
            </w:pPr>
            <w:r>
              <w:rPr>
                <w:rFonts w:ascii="Times New Roman"/>
                <w:b w:val="false"/>
                <w:i w:val="false"/>
                <w:color w:val="000000"/>
                <w:sz w:val="20"/>
              </w:rPr>
              <w:t xml:space="preserve">
25 маусымнан бастап </w:t>
            </w:r>
          </w:p>
          <w:bookmarkEnd w:id="74"/>
          <w:p>
            <w:pPr>
              <w:spacing w:after="20"/>
              <w:ind w:left="20"/>
              <w:jc w:val="both"/>
            </w:pPr>
            <w:r>
              <w:rPr>
                <w:rFonts w:ascii="Times New Roman"/>
                <w:b w:val="false"/>
                <w:i w:val="false"/>
                <w:color w:val="000000"/>
                <w:sz w:val="20"/>
              </w:rPr>
              <w:t>
24 тамызға дейін бір реттік таптау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75"/>
          <w:p>
            <w:pPr>
              <w:spacing w:after="20"/>
              <w:ind w:left="20"/>
              <w:jc w:val="both"/>
            </w:pPr>
            <w:r>
              <w:rPr>
                <w:rFonts w:ascii="Times New Roman"/>
                <w:b w:val="false"/>
                <w:i w:val="false"/>
                <w:color w:val="000000"/>
                <w:sz w:val="20"/>
              </w:rPr>
              <w:t>
25 тамыздан бастап</w:t>
            </w:r>
          </w:p>
          <w:bookmarkEnd w:id="75"/>
          <w:p>
            <w:pPr>
              <w:spacing w:after="20"/>
              <w:ind w:left="20"/>
              <w:jc w:val="both"/>
            </w:pPr>
            <w:r>
              <w:rPr>
                <w:rFonts w:ascii="Times New Roman"/>
                <w:b w:val="false"/>
                <w:i w:val="false"/>
                <w:color w:val="000000"/>
                <w:sz w:val="20"/>
              </w:rPr>
              <w:t>
22 қазанға дейін бір реттік таптау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76"/>
          <w:p>
            <w:pPr>
              <w:spacing w:after="20"/>
              <w:ind w:left="20"/>
              <w:jc w:val="both"/>
            </w:pPr>
            <w:r>
              <w:rPr>
                <w:rFonts w:ascii="Times New Roman"/>
                <w:b w:val="false"/>
                <w:i w:val="false"/>
                <w:color w:val="000000"/>
                <w:sz w:val="20"/>
              </w:rPr>
              <w:t>
демалатын</w:t>
            </w:r>
          </w:p>
          <w:bookmarkEnd w:id="76"/>
          <w:p>
            <w:pPr>
              <w:spacing w:after="20"/>
              <w:ind w:left="20"/>
              <w:jc w:val="both"/>
            </w:pPr>
            <w:r>
              <w:rPr>
                <w:rFonts w:ascii="Times New Roman"/>
                <w:b w:val="false"/>
                <w:i w:val="false"/>
                <w:color w:val="000000"/>
                <w:sz w:val="20"/>
              </w:rPr>
              <w:t>
танап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77"/>
          <w:p>
            <w:pPr>
              <w:spacing w:after="20"/>
              <w:ind w:left="20"/>
              <w:jc w:val="both"/>
            </w:pPr>
            <w:r>
              <w:rPr>
                <w:rFonts w:ascii="Times New Roman"/>
                <w:b w:val="false"/>
                <w:i w:val="false"/>
                <w:color w:val="000000"/>
                <w:sz w:val="20"/>
              </w:rPr>
              <w:t xml:space="preserve">
25 сәуірден бастап </w:t>
            </w:r>
          </w:p>
          <w:bookmarkEnd w:id="77"/>
          <w:p>
            <w:pPr>
              <w:spacing w:after="20"/>
              <w:ind w:left="20"/>
              <w:jc w:val="both"/>
            </w:pPr>
            <w:r>
              <w:rPr>
                <w:rFonts w:ascii="Times New Roman"/>
                <w:b w:val="false"/>
                <w:i w:val="false"/>
                <w:color w:val="000000"/>
                <w:sz w:val="20"/>
              </w:rPr>
              <w:t>
24 маусымға дейін бір реттік таптау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Смирново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78"/>
          <w:p>
            <w:pPr>
              <w:spacing w:after="20"/>
              <w:ind w:left="20"/>
              <w:jc w:val="both"/>
            </w:pPr>
            <w:r>
              <w:rPr>
                <w:rFonts w:ascii="Times New Roman"/>
                <w:b w:val="false"/>
                <w:i w:val="false"/>
                <w:color w:val="000000"/>
                <w:sz w:val="20"/>
              </w:rPr>
              <w:t xml:space="preserve">
25 сәуірден бастап </w:t>
            </w:r>
          </w:p>
          <w:bookmarkEnd w:id="78"/>
          <w:p>
            <w:pPr>
              <w:spacing w:after="20"/>
              <w:ind w:left="20"/>
              <w:jc w:val="both"/>
            </w:pPr>
            <w:r>
              <w:rPr>
                <w:rFonts w:ascii="Times New Roman"/>
                <w:b w:val="false"/>
                <w:i w:val="false"/>
                <w:color w:val="000000"/>
                <w:sz w:val="20"/>
              </w:rPr>
              <w:t>
24 маусымға дейін бір реттік таптау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79"/>
          <w:p>
            <w:pPr>
              <w:spacing w:after="20"/>
              <w:ind w:left="20"/>
              <w:jc w:val="both"/>
            </w:pPr>
            <w:r>
              <w:rPr>
                <w:rFonts w:ascii="Times New Roman"/>
                <w:b w:val="false"/>
                <w:i w:val="false"/>
                <w:color w:val="000000"/>
                <w:sz w:val="20"/>
              </w:rPr>
              <w:t xml:space="preserve">
25 маусымнан бастап </w:t>
            </w:r>
          </w:p>
          <w:bookmarkEnd w:id="79"/>
          <w:p>
            <w:pPr>
              <w:spacing w:after="20"/>
              <w:ind w:left="20"/>
              <w:jc w:val="both"/>
            </w:pPr>
            <w:r>
              <w:rPr>
                <w:rFonts w:ascii="Times New Roman"/>
                <w:b w:val="false"/>
                <w:i w:val="false"/>
                <w:color w:val="000000"/>
                <w:sz w:val="20"/>
              </w:rPr>
              <w:t>
24 тамызға дейін бір реттік таптау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80"/>
          <w:p>
            <w:pPr>
              <w:spacing w:after="20"/>
              <w:ind w:left="20"/>
              <w:jc w:val="both"/>
            </w:pPr>
            <w:r>
              <w:rPr>
                <w:rFonts w:ascii="Times New Roman"/>
                <w:b w:val="false"/>
                <w:i w:val="false"/>
                <w:color w:val="000000"/>
                <w:sz w:val="20"/>
              </w:rPr>
              <w:t>
25 тамыздан бастап</w:t>
            </w:r>
          </w:p>
          <w:bookmarkEnd w:id="80"/>
          <w:p>
            <w:pPr>
              <w:spacing w:after="20"/>
              <w:ind w:left="20"/>
              <w:jc w:val="both"/>
            </w:pPr>
            <w:r>
              <w:rPr>
                <w:rFonts w:ascii="Times New Roman"/>
                <w:b w:val="false"/>
                <w:i w:val="false"/>
                <w:color w:val="000000"/>
                <w:sz w:val="20"/>
              </w:rPr>
              <w:t>
22 қазанға дейін бір реттік таптау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81"/>
          <w:p>
            <w:pPr>
              <w:spacing w:after="20"/>
              <w:ind w:left="20"/>
              <w:jc w:val="both"/>
            </w:pPr>
            <w:r>
              <w:rPr>
                <w:rFonts w:ascii="Times New Roman"/>
                <w:b w:val="false"/>
                <w:i w:val="false"/>
                <w:color w:val="000000"/>
                <w:sz w:val="20"/>
              </w:rPr>
              <w:t>
демалатын</w:t>
            </w:r>
          </w:p>
          <w:bookmarkEnd w:id="81"/>
          <w:p>
            <w:pPr>
              <w:spacing w:after="20"/>
              <w:ind w:left="20"/>
              <w:jc w:val="both"/>
            </w:pPr>
            <w:r>
              <w:rPr>
                <w:rFonts w:ascii="Times New Roman"/>
                <w:b w:val="false"/>
                <w:i w:val="false"/>
                <w:color w:val="000000"/>
                <w:sz w:val="20"/>
              </w:rPr>
              <w:t>
танап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Тоқшын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82"/>
          <w:p>
            <w:pPr>
              <w:spacing w:after="20"/>
              <w:ind w:left="20"/>
              <w:jc w:val="both"/>
            </w:pPr>
            <w:r>
              <w:rPr>
                <w:rFonts w:ascii="Times New Roman"/>
                <w:b w:val="false"/>
                <w:i w:val="false"/>
                <w:color w:val="000000"/>
                <w:sz w:val="20"/>
              </w:rPr>
              <w:t>
демалатын</w:t>
            </w:r>
          </w:p>
          <w:bookmarkEnd w:id="82"/>
          <w:p>
            <w:pPr>
              <w:spacing w:after="20"/>
              <w:ind w:left="20"/>
              <w:jc w:val="both"/>
            </w:pPr>
            <w:r>
              <w:rPr>
                <w:rFonts w:ascii="Times New Roman"/>
                <w:b w:val="false"/>
                <w:i w:val="false"/>
                <w:color w:val="000000"/>
                <w:sz w:val="20"/>
              </w:rPr>
              <w:t>
танап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83"/>
          <w:p>
            <w:pPr>
              <w:spacing w:after="20"/>
              <w:ind w:left="20"/>
              <w:jc w:val="both"/>
            </w:pPr>
            <w:r>
              <w:rPr>
                <w:rFonts w:ascii="Times New Roman"/>
                <w:b w:val="false"/>
                <w:i w:val="false"/>
                <w:color w:val="000000"/>
                <w:sz w:val="20"/>
              </w:rPr>
              <w:t xml:space="preserve">
25 сәуірден бастап </w:t>
            </w:r>
          </w:p>
          <w:bookmarkEnd w:id="83"/>
          <w:p>
            <w:pPr>
              <w:spacing w:after="20"/>
              <w:ind w:left="20"/>
              <w:jc w:val="both"/>
            </w:pPr>
            <w:r>
              <w:rPr>
                <w:rFonts w:ascii="Times New Roman"/>
                <w:b w:val="false"/>
                <w:i w:val="false"/>
                <w:color w:val="000000"/>
                <w:sz w:val="20"/>
              </w:rPr>
              <w:t>
24 маусымға дейін бір реттік таптау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84"/>
          <w:p>
            <w:pPr>
              <w:spacing w:after="20"/>
              <w:ind w:left="20"/>
              <w:jc w:val="both"/>
            </w:pPr>
            <w:r>
              <w:rPr>
                <w:rFonts w:ascii="Times New Roman"/>
                <w:b w:val="false"/>
                <w:i w:val="false"/>
                <w:color w:val="000000"/>
                <w:sz w:val="20"/>
              </w:rPr>
              <w:t xml:space="preserve">
25 маусымнан бастап </w:t>
            </w:r>
          </w:p>
          <w:bookmarkEnd w:id="84"/>
          <w:p>
            <w:pPr>
              <w:spacing w:after="20"/>
              <w:ind w:left="20"/>
              <w:jc w:val="both"/>
            </w:pPr>
            <w:r>
              <w:rPr>
                <w:rFonts w:ascii="Times New Roman"/>
                <w:b w:val="false"/>
                <w:i w:val="false"/>
                <w:color w:val="000000"/>
                <w:sz w:val="20"/>
              </w:rPr>
              <w:t>
24 тамызға дейін бір реттік таптау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85"/>
          <w:p>
            <w:pPr>
              <w:spacing w:after="20"/>
              <w:ind w:left="20"/>
              <w:jc w:val="both"/>
            </w:pPr>
            <w:r>
              <w:rPr>
                <w:rFonts w:ascii="Times New Roman"/>
                <w:b w:val="false"/>
                <w:i w:val="false"/>
                <w:color w:val="000000"/>
                <w:sz w:val="20"/>
              </w:rPr>
              <w:t>
25 тамыздан бастап</w:t>
            </w:r>
          </w:p>
          <w:bookmarkEnd w:id="85"/>
          <w:p>
            <w:pPr>
              <w:spacing w:after="20"/>
              <w:ind w:left="20"/>
              <w:jc w:val="both"/>
            </w:pPr>
            <w:r>
              <w:rPr>
                <w:rFonts w:ascii="Times New Roman"/>
                <w:b w:val="false"/>
                <w:i w:val="false"/>
                <w:color w:val="000000"/>
                <w:sz w:val="20"/>
              </w:rPr>
              <w:t>
22 қазанға дейін бір реттік таптау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Черкасское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86"/>
          <w:p>
            <w:pPr>
              <w:spacing w:after="20"/>
              <w:ind w:left="20"/>
              <w:jc w:val="both"/>
            </w:pPr>
            <w:r>
              <w:rPr>
                <w:rFonts w:ascii="Times New Roman"/>
                <w:b w:val="false"/>
                <w:i w:val="false"/>
                <w:color w:val="000000"/>
                <w:sz w:val="20"/>
              </w:rPr>
              <w:t>
25 тамыздан бастап</w:t>
            </w:r>
          </w:p>
          <w:bookmarkEnd w:id="86"/>
          <w:p>
            <w:pPr>
              <w:spacing w:after="20"/>
              <w:ind w:left="20"/>
              <w:jc w:val="both"/>
            </w:pPr>
            <w:r>
              <w:rPr>
                <w:rFonts w:ascii="Times New Roman"/>
                <w:b w:val="false"/>
                <w:i w:val="false"/>
                <w:color w:val="000000"/>
                <w:sz w:val="20"/>
              </w:rPr>
              <w:t>
22 қазанға дейін бір реттік таптау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87"/>
          <w:p>
            <w:pPr>
              <w:spacing w:after="20"/>
              <w:ind w:left="20"/>
              <w:jc w:val="both"/>
            </w:pPr>
            <w:r>
              <w:rPr>
                <w:rFonts w:ascii="Times New Roman"/>
                <w:b w:val="false"/>
                <w:i w:val="false"/>
                <w:color w:val="000000"/>
                <w:sz w:val="20"/>
              </w:rPr>
              <w:t>
демалатын</w:t>
            </w:r>
          </w:p>
          <w:bookmarkEnd w:id="87"/>
          <w:p>
            <w:pPr>
              <w:spacing w:after="20"/>
              <w:ind w:left="20"/>
              <w:jc w:val="both"/>
            </w:pPr>
            <w:r>
              <w:rPr>
                <w:rFonts w:ascii="Times New Roman"/>
                <w:b w:val="false"/>
                <w:i w:val="false"/>
                <w:color w:val="000000"/>
                <w:sz w:val="20"/>
              </w:rPr>
              <w:t>
танап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88"/>
          <w:p>
            <w:pPr>
              <w:spacing w:after="20"/>
              <w:ind w:left="20"/>
              <w:jc w:val="both"/>
            </w:pPr>
            <w:r>
              <w:rPr>
                <w:rFonts w:ascii="Times New Roman"/>
                <w:b w:val="false"/>
                <w:i w:val="false"/>
                <w:color w:val="000000"/>
                <w:sz w:val="20"/>
              </w:rPr>
              <w:t xml:space="preserve">
25 сәуірден бастап </w:t>
            </w:r>
          </w:p>
          <w:bookmarkEnd w:id="88"/>
          <w:p>
            <w:pPr>
              <w:spacing w:after="20"/>
              <w:ind w:left="20"/>
              <w:jc w:val="both"/>
            </w:pPr>
            <w:r>
              <w:rPr>
                <w:rFonts w:ascii="Times New Roman"/>
                <w:b w:val="false"/>
                <w:i w:val="false"/>
                <w:color w:val="000000"/>
                <w:sz w:val="20"/>
              </w:rPr>
              <w:t>
24 маусымға дейін бір реттік таптау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89"/>
          <w:p>
            <w:pPr>
              <w:spacing w:after="20"/>
              <w:ind w:left="20"/>
              <w:jc w:val="both"/>
            </w:pPr>
            <w:r>
              <w:rPr>
                <w:rFonts w:ascii="Times New Roman"/>
                <w:b w:val="false"/>
                <w:i w:val="false"/>
                <w:color w:val="000000"/>
                <w:sz w:val="20"/>
              </w:rPr>
              <w:t xml:space="preserve">
25 маусымнан бастап </w:t>
            </w:r>
          </w:p>
          <w:bookmarkEnd w:id="89"/>
          <w:p>
            <w:pPr>
              <w:spacing w:after="20"/>
              <w:ind w:left="20"/>
              <w:jc w:val="both"/>
            </w:pPr>
            <w:r>
              <w:rPr>
                <w:rFonts w:ascii="Times New Roman"/>
                <w:b w:val="false"/>
                <w:i w:val="false"/>
                <w:color w:val="000000"/>
                <w:sz w:val="20"/>
              </w:rPr>
              <w:t>
24 тамызға дейін бір реттік таптау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Шағалалы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90"/>
          <w:p>
            <w:pPr>
              <w:spacing w:after="20"/>
              <w:ind w:left="20"/>
              <w:jc w:val="both"/>
            </w:pPr>
            <w:r>
              <w:rPr>
                <w:rFonts w:ascii="Times New Roman"/>
                <w:b w:val="false"/>
                <w:i w:val="false"/>
                <w:color w:val="000000"/>
                <w:sz w:val="20"/>
              </w:rPr>
              <w:t xml:space="preserve">
25 маусымнан бастап </w:t>
            </w:r>
          </w:p>
          <w:bookmarkEnd w:id="90"/>
          <w:p>
            <w:pPr>
              <w:spacing w:after="20"/>
              <w:ind w:left="20"/>
              <w:jc w:val="both"/>
            </w:pPr>
            <w:r>
              <w:rPr>
                <w:rFonts w:ascii="Times New Roman"/>
                <w:b w:val="false"/>
                <w:i w:val="false"/>
                <w:color w:val="000000"/>
                <w:sz w:val="20"/>
              </w:rPr>
              <w:t>
24 тамызға дейін бір реттік таптау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91"/>
          <w:p>
            <w:pPr>
              <w:spacing w:after="20"/>
              <w:ind w:left="20"/>
              <w:jc w:val="both"/>
            </w:pPr>
            <w:r>
              <w:rPr>
                <w:rFonts w:ascii="Times New Roman"/>
                <w:b w:val="false"/>
                <w:i w:val="false"/>
                <w:color w:val="000000"/>
                <w:sz w:val="20"/>
              </w:rPr>
              <w:t>
25 тамыздан бастап</w:t>
            </w:r>
          </w:p>
          <w:bookmarkEnd w:id="91"/>
          <w:p>
            <w:pPr>
              <w:spacing w:after="20"/>
              <w:ind w:left="20"/>
              <w:jc w:val="both"/>
            </w:pPr>
            <w:r>
              <w:rPr>
                <w:rFonts w:ascii="Times New Roman"/>
                <w:b w:val="false"/>
                <w:i w:val="false"/>
                <w:color w:val="000000"/>
                <w:sz w:val="20"/>
              </w:rPr>
              <w:t>
22 қазанға дейін бір реттік таптау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92"/>
          <w:p>
            <w:pPr>
              <w:spacing w:after="20"/>
              <w:ind w:left="20"/>
              <w:jc w:val="both"/>
            </w:pPr>
            <w:r>
              <w:rPr>
                <w:rFonts w:ascii="Times New Roman"/>
                <w:b w:val="false"/>
                <w:i w:val="false"/>
                <w:color w:val="000000"/>
                <w:sz w:val="20"/>
              </w:rPr>
              <w:t>
демалатын</w:t>
            </w:r>
          </w:p>
          <w:bookmarkEnd w:id="92"/>
          <w:p>
            <w:pPr>
              <w:spacing w:after="20"/>
              <w:ind w:left="20"/>
              <w:jc w:val="both"/>
            </w:pPr>
            <w:r>
              <w:rPr>
                <w:rFonts w:ascii="Times New Roman"/>
                <w:b w:val="false"/>
                <w:i w:val="false"/>
                <w:color w:val="000000"/>
                <w:sz w:val="20"/>
              </w:rPr>
              <w:t>
танап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93"/>
          <w:p>
            <w:pPr>
              <w:spacing w:after="20"/>
              <w:ind w:left="20"/>
              <w:jc w:val="both"/>
            </w:pPr>
            <w:r>
              <w:rPr>
                <w:rFonts w:ascii="Times New Roman"/>
                <w:b w:val="false"/>
                <w:i w:val="false"/>
                <w:color w:val="000000"/>
                <w:sz w:val="20"/>
              </w:rPr>
              <w:t xml:space="preserve">
25 сәуірден бастап </w:t>
            </w:r>
          </w:p>
          <w:bookmarkEnd w:id="93"/>
          <w:p>
            <w:pPr>
              <w:spacing w:after="20"/>
              <w:ind w:left="20"/>
              <w:jc w:val="both"/>
            </w:pPr>
            <w:r>
              <w:rPr>
                <w:rFonts w:ascii="Times New Roman"/>
                <w:b w:val="false"/>
                <w:i w:val="false"/>
                <w:color w:val="000000"/>
                <w:sz w:val="20"/>
              </w:rPr>
              <w:t>
24 маусымға дейін бір реттік таптау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