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f424" w14:textId="64bf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 тамыздағы № 20-11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2014 жылғы 31 наурыздағы № 23-19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кестенің "Көшелер мен ауылдар атауы" бағанында:</w:t>
      </w:r>
    </w:p>
    <w:bookmarkEnd w:id="2"/>
    <w:bookmarkStart w:name="z7" w:id="3"/>
    <w:p>
      <w:pPr>
        <w:spacing w:after="0"/>
        <w:ind w:left="0"/>
        <w:jc w:val="both"/>
      </w:pPr>
      <w:r>
        <w:rPr>
          <w:rFonts w:ascii="Times New Roman"/>
          <w:b w:val="false"/>
          <w:i w:val="false"/>
          <w:color w:val="000000"/>
          <w:sz w:val="28"/>
        </w:rPr>
        <w:t>
      31-жолдағы "Сакко и Ванцетти" деген сөз "Әлия Молдағұлова" деген сөздермен ауыстырылсын.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