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8af1" w14:textId="d048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Салқынкөл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37 131,4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2 081,2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268,8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34 781,4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37 545,7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414,3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</w:t>
      </w:r>
      <w:r>
        <w:rPr>
          <w:rFonts w:ascii="Times New Roman"/>
          <w:b w:val="false"/>
          <w:i w:val="false"/>
          <w:color w:val="ff0000"/>
          <w:sz w:val="28"/>
        </w:rPr>
        <w:t xml:space="preserve">31 (01.01.2023 бастап қолданысқа енгізіледі); 11.12.2023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Салқынкөл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негізгі капиталды сатудан түсетін түсімдері: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түсімдерді қоспағанда, жер учаскелерін сатудан түсетін түсімдерден.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Салқынкөл ауылдық округінің бюджетіне берілетін субвенциялар көлемі 18 617 мың теңгені құрайды.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 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Салқынкөл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</w:t>
      </w:r>
      <w:r>
        <w:rPr>
          <w:rFonts w:ascii="Times New Roman"/>
          <w:b w:val="false"/>
          <w:i w:val="false"/>
          <w:color w:val="ff0000"/>
          <w:sz w:val="28"/>
        </w:rPr>
        <w:t xml:space="preserve">31 (01.01.2023 бастап қолданысқа енгізіледі); 11.12.2023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2 081,2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 2-қосымша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Салқынкөл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 3-қосымша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Салқынкөл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