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fa6" w14:textId="263a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2022-2024 жылдарға арналған бюджетін бекіту туралы" Солтүстік Қазақстан облысы Есіл ауданы мәслихатының 2021 жылғы 30 желтоқсандағы № 14/137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29 қыркүйектегі № 23/254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2022-2024 жылдарға арналған бюджетін бекіту туралы" Солтүстік Қазақстан облысы Есіл ауданы мәслихатының 2021 жылғы 30 желтоқсандағы № 14/137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Бесқұдық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- 24 055,6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- 117,6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- 4 530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- 17 594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- 24 262,8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2022 жылға арналған бюджеттен 5-қосымшаға сәйкес, Бесқұдық ауылдық округінің бюджетіне түскен облыстық бюджеттен бөлінген пайдаланылмаған трансферттердің сомаларын қайтару бойынша шығыстар 117,6 мың теңге сомасында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Бесқұдық ауылдық округінің бюджетіне облыстық бюджеттен бөлінген пайдаланылмаған трансферттер сомасын қайтару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