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ce6" w14:textId="9563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24 желтоқсандағы № 10/1 "2022-2024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1 наурыздағы № 12/1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ауданының аудандық бюджетін бекіту туралы" 2021 жылғы 24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6 060 521,7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454 518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16 263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5 581 140,7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6 313 385,1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45 136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68 917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23 781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- 297 999,4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297 999,4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68 917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23 781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252 863,4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Аудандық бюджеттің шығыстары 2022 жылғы 1 қаңтарда қалыптасқан бюджет қаражатының бос қалдықтары және 2021 жылы пайдаланылмаған (толық пайдаланылмаған) республикалық және облыстық бюджеттердің нысаналы трансферттерін қайтару есебінен осы шешімнің 4- 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6 060 521,7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5 581 140,7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6 313 385,1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345 3373,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3 608 599,7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3 608 599,7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шығыстары 2022 жылғы 1 қаңтарға қалыптасқан бюджет қаражатының бос қалдықтары және республикалық және облыстық бюджеттерден 2021 жылы пайдаланылмаған (толық пайдаланылмаған) нысаналы трансферттерді қайтару есебінен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