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4373" w14:textId="1594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Бәйтерек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Бәйтерек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217 640,3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516,7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214 059,6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219 071,7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-1 431,4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1 431,4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1 431,4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5-8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25.08.2023 </w:t>
      </w:r>
      <w:r>
        <w:rPr>
          <w:rFonts w:ascii="Times New Roman"/>
          <w:b w:val="false"/>
          <w:i w:val="false"/>
          <w:color w:val="00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000000"/>
          <w:sz w:val="28"/>
        </w:rPr>
        <w:t>№ 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Бәйтерек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Бәйтерек ауылдық округінің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Бәйтерек ауылдық округінің аумағында орналасқан заңды тұлғалардан алынатын көлік құралдары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жер учаскелерін пайдаланғаны үшін төлемақы.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округ бюджетіне берілетін субвенция көлемі 14 279,0 мың теңге сомасында көзделгендігі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Бәйтерек ауылдық округінің 2023 жылға арналған бюджетінде Бәйтерек ауылдық округінің Новотроицкое ауылының көшелерін орташа жөндеуге облыстық бюджеттен ағымдағы трансферттердің түсімі ескерілсін.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Бәйтерек ауылдық округінің бюджетінде аудан бюджетінен ағымдағы трансферттердің түсімдері ескерілсін: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елді мекендерінің көше жарығын ағымдағы жөндеуге және ұстауға;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санитариясын қамтамасыз ету;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сумен жабдықтауды ұйымдастыруға;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Бәйтерек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–тармақпен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2023 жылға арналған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5-8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25.08.2023 </w:t>
      </w:r>
      <w:r>
        <w:rPr>
          <w:rFonts w:ascii="Times New Roman"/>
          <w:b w:val="false"/>
          <w:i w:val="false"/>
          <w:color w:val="ff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ff0000"/>
          <w:sz w:val="28"/>
        </w:rPr>
        <w:t>№ 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2024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