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79fe" w14:textId="77d7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Мироновка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Мироновка ауылдық округінің 2023 –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43537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53757,3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-4017,3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4017,3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4017,3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Мироновка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аудандық маңызы бар қаланың, ауылдың, кенттің аумағында орналасқан мемлекеттік кіріс органдарында тіркеу есебіне қою кезінде мәлімделген жеке тұлғалардың өзін-өзі бағалауына жататын кірістерге салынатын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Мироновка ауылдық округінің кірістері Қазақстан Республикасының Бюджет кодексіне сәйкес мынадай негізгі капиталды сатудан түсетін есебінен қалыптасатыны белгіленсін: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учаскілерін сатудан түсетін тусімдер.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2023 жылға арналған Мироновка ауылдық округінің бюджетіне берілетін бюджеттік субвенция 16028 мың теңге сомасында белгіленсін.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4-қосымшаға сәйкес 2023 жылға арналған Мироновка ауылдық округінің бюджетінде қаржылық жылдын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Мироновка ауылдық округінің бюджетінде аудандық бюджеттен Мироновка ауылдық округінің бюджетіне 27509 мың теңге сомасында ағымдағы нысаналы трансферттер түсімдері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Мироновка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қолданудың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Мироновка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қолданудың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Мироновка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қолданудың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