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700c" w14:textId="bc07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2022 жылғы 3 наурыздағы № 10/6 шешімі. Күші жойылды - Солтүстік Қазақстан облысы Тимирязев аудандық мәслихатының 2023 жылғы 28 қарашадағы № 8/14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28.11.2023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Тимирязев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әкімінің аппараты" коммуналдық мемлекеттік мекемесіне Қазақстан Республикасының заңнамасымен белгіленген тәртіпте осы шешімі ресми жарияланғаннан кейін Солтүстік Қазақстан облысы Тимирязев ауданы әкімдігінің интернет-ресурсында орналастырылуын қамтамасыз етсін.</w:t>
      </w:r>
    </w:p>
    <w:bookmarkEnd w:id="2"/>
    <w:bookmarkStart w:name="z7" w:id="3"/>
    <w:p>
      <w:pPr>
        <w:spacing w:after="0"/>
        <w:ind w:left="0"/>
        <w:jc w:val="both"/>
      </w:pPr>
      <w:r>
        <w:rPr>
          <w:rFonts w:ascii="Times New Roman"/>
          <w:b w:val="false"/>
          <w:i w:val="false"/>
          <w:color w:val="000000"/>
          <w:sz w:val="28"/>
        </w:rPr>
        <w:t>
      3. "Солтүстік Қазақстан облысы Тимирязев аудандық мәслихатының аппараты" коммуналдық мемлекеттік мекемесіне Қазақстан Республикасының заңнамасымен белгіленген тәртіпте осы шешімі Қазақстан Республикасы Нормативтік құқықтық актілерінің эталондық бақылау банкінде электрондық түрде жариялануын қамтамасыз етсін.</w:t>
      </w:r>
    </w:p>
    <w:bookmarkEnd w:id="3"/>
    <w:bookmarkStart w:name="z8" w:id="4"/>
    <w:p>
      <w:pPr>
        <w:spacing w:after="0"/>
        <w:ind w:left="0"/>
        <w:jc w:val="both"/>
      </w:pPr>
      <w:r>
        <w:rPr>
          <w:rFonts w:ascii="Times New Roman"/>
          <w:b w:val="false"/>
          <w:i w:val="false"/>
          <w:color w:val="000000"/>
          <w:sz w:val="28"/>
        </w:rPr>
        <w:t>
      4. Осы шешім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Тимирязев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"__"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4" w:id="5"/>
    <w:p>
      <w:pPr>
        <w:spacing w:after="0"/>
        <w:ind w:left="0"/>
        <w:jc w:val="left"/>
      </w:pPr>
      <w:r>
        <w:rPr>
          <w:rFonts w:ascii="Times New Roman"/>
          <w:b/>
          <w:i w:val="false"/>
          <w:color w:val="000000"/>
        </w:rPr>
        <w:t xml:space="preserve"> Солтүстік Қазақстан облысы Тимирязев ауданында бөлек жергілікті қоғамдастық жиындарын өткізу және жергілікті қоғамдастық жиынына қатысу үшін ауыл, көше, көппәтерлі үй тұрғындары өкілдерінің санын айқындау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Солтүстік Қазақстан облысы Тимирязев ауданында бөлек жергілікті қоғамдастық жиындарын өткізу және жергілікті қоғамдастық жиынына қатысу үшін ауыл, көше, көппәтерлі үй тұрғындары өкілдерінің санын айқындау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"Бөлек жергілікті қоғамдастық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w:t>
      </w:r>
      <w:r>
        <w:rPr>
          <w:rFonts w:ascii="Times New Roman"/>
          <w:b w:val="false"/>
          <w:i w:val="false"/>
          <w:color w:val="000000"/>
          <w:sz w:val="28"/>
        </w:rPr>
        <w:t>мен бекітілген және Солтүстік қазақстан облысы Тимирязев ауданында ауыл, ауылдық округ, көше, көппәтерлі үй тұрғындарының бөлек жергілікті қоғамдастық жиындарын өткізу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жергілікті қоғамдастық-шекараларында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9" w:id="10"/>
    <w:p>
      <w:pPr>
        <w:spacing w:after="0"/>
        <w:ind w:left="0"/>
        <w:jc w:val="both"/>
      </w:pPr>
      <w:r>
        <w:rPr>
          <w:rFonts w:ascii="Times New Roman"/>
          <w:b w:val="false"/>
          <w:i w:val="false"/>
          <w:color w:val="000000"/>
          <w:sz w:val="28"/>
        </w:rPr>
        <w:t>
      2) бөлек жергілікті қоғамдастық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0" w:id="11"/>
    <w:p>
      <w:pPr>
        <w:spacing w:after="0"/>
        <w:ind w:left="0"/>
        <w:jc w:val="left"/>
      </w:pPr>
      <w:r>
        <w:rPr>
          <w:rFonts w:ascii="Times New Roman"/>
          <w:b/>
          <w:i w:val="false"/>
          <w:color w:val="000000"/>
        </w:rPr>
        <w:t xml:space="preserve"> 2. Бөлек жергілікті қоғамдастық жиындарын өткізудің тәртібі</w:t>
      </w:r>
    </w:p>
    <w:bookmarkEnd w:id="11"/>
    <w:bookmarkStart w:name="z21" w:id="12"/>
    <w:p>
      <w:pPr>
        <w:spacing w:after="0"/>
        <w:ind w:left="0"/>
        <w:jc w:val="both"/>
      </w:pPr>
      <w:r>
        <w:rPr>
          <w:rFonts w:ascii="Times New Roman"/>
          <w:b w:val="false"/>
          <w:i w:val="false"/>
          <w:color w:val="000000"/>
          <w:sz w:val="28"/>
        </w:rPr>
        <w:t>
      3. Бөлек жергілікті қоғамдастық жиынын өткізу үшін ауылдық округтің аумағы учаскелерге (ауылдар, көшелер, көппәтерлі тұрғын үйлер)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Бөлек жергілікті қоғамдастық жиынын ауылдық округ әкімі шақырады және ұйымдастырады.</w:t>
      </w:r>
    </w:p>
    <w:bookmarkEnd w:id="14"/>
    <w:bookmarkStart w:name="z24" w:id="15"/>
    <w:p>
      <w:pPr>
        <w:spacing w:after="0"/>
        <w:ind w:left="0"/>
        <w:jc w:val="both"/>
      </w:pPr>
      <w:r>
        <w:rPr>
          <w:rFonts w:ascii="Times New Roman"/>
          <w:b w:val="false"/>
          <w:i w:val="false"/>
          <w:color w:val="000000"/>
          <w:sz w:val="28"/>
        </w:rPr>
        <w:t>
      6. Ауылдық округтің әкімі бөлек жергілікті қоғамдастық жиындарының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ауылдық округ әкімі ұйымдастырады.</w:t>
      </w:r>
    </w:p>
    <w:bookmarkEnd w:id="16"/>
    <w:bookmarkStart w:name="z26" w:id="17"/>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7"/>
    <w:bookmarkStart w:name="z27" w:id="18"/>
    <w:p>
      <w:pPr>
        <w:spacing w:after="0"/>
        <w:ind w:left="0"/>
        <w:jc w:val="both"/>
      </w:pPr>
      <w:r>
        <w:rPr>
          <w:rFonts w:ascii="Times New Roman"/>
          <w:b w:val="false"/>
          <w:i w:val="false"/>
          <w:color w:val="000000"/>
          <w:sz w:val="28"/>
        </w:rPr>
        <w:t>
      8. Бөлек жергілікті қоғамдастық жиынын ашудың алдында тиісті ауылдың, көшенің, көппәтерлі тұрғын үйдің қатысып отырған және оған қатысуға құқығы бар тұрғындарын тіркеу жүргізіледі.</w:t>
      </w:r>
    </w:p>
    <w:bookmarkEnd w:id="18"/>
    <w:bookmarkStart w:name="z28" w:id="19"/>
    <w:p>
      <w:pPr>
        <w:spacing w:after="0"/>
        <w:ind w:left="0"/>
        <w:jc w:val="both"/>
      </w:pPr>
      <w:r>
        <w:rPr>
          <w:rFonts w:ascii="Times New Roman"/>
          <w:b w:val="false"/>
          <w:i w:val="false"/>
          <w:color w:val="000000"/>
          <w:sz w:val="28"/>
        </w:rPr>
        <w:t>
      Бөлек жергілікті қоғамдастық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29" w:id="20"/>
    <w:p>
      <w:pPr>
        <w:spacing w:after="0"/>
        <w:ind w:left="0"/>
        <w:jc w:val="both"/>
      </w:pPr>
      <w:r>
        <w:rPr>
          <w:rFonts w:ascii="Times New Roman"/>
          <w:b w:val="false"/>
          <w:i w:val="false"/>
          <w:color w:val="000000"/>
          <w:sz w:val="28"/>
        </w:rPr>
        <w:t>
      9. Бөлек жергілікті қоғамдастық жиынын ауылдық округ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1"/>
    <w:bookmarkStart w:name="z31" w:id="22"/>
    <w:p>
      <w:pPr>
        <w:spacing w:after="0"/>
        <w:ind w:left="0"/>
        <w:jc w:val="both"/>
      </w:pPr>
      <w:r>
        <w:rPr>
          <w:rFonts w:ascii="Times New Roman"/>
          <w:b w:val="false"/>
          <w:i w:val="false"/>
          <w:color w:val="000000"/>
          <w:sz w:val="28"/>
        </w:rPr>
        <w:t>
      Бөлек жергілікті қоғамдастық жиынының хаттамасын ресімдеу үшін ашық дауыс беру арқылы хатшы сайланады.</w:t>
      </w:r>
    </w:p>
    <w:bookmarkEnd w:id="22"/>
    <w:bookmarkStart w:name="z32" w:id="23"/>
    <w:p>
      <w:pPr>
        <w:spacing w:after="0"/>
        <w:ind w:left="0"/>
        <w:jc w:val="both"/>
      </w:pPr>
      <w:r>
        <w:rPr>
          <w:rFonts w:ascii="Times New Roman"/>
          <w:b w:val="false"/>
          <w:i w:val="false"/>
          <w:color w:val="000000"/>
          <w:sz w:val="28"/>
        </w:rPr>
        <w:t>
      10. Жергілікті қоғамдастық жиынына қатысу үшін ауыл, көше, көппәтерлі тұрғын үй тұрғындары өкілдерінің кандидатураларын ауылдық округтердің аумағындағы ауылдың, көшенің, көппәтерлі тұрғын үй сайлаушыларының жалпы санының 1 пайызы мөлшерінде, бірақ он адамнан аспайтын мөлшерде бөлек жергілікті қоғамдастық жиынының қатысушылары ұсынады.</w:t>
      </w:r>
    </w:p>
    <w:bookmarkEnd w:id="23"/>
    <w:bookmarkStart w:name="z33"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Бөлек жергілікті қоғамдастық жиынына қатысушылардың ең көп дауысын алған кандидаттар сайланған болып есептеледі.</w:t>
      </w:r>
    </w:p>
    <w:bookmarkEnd w:id="24"/>
    <w:bookmarkStart w:name="z34" w:id="25"/>
    <w:p>
      <w:pPr>
        <w:spacing w:after="0"/>
        <w:ind w:left="0"/>
        <w:jc w:val="both"/>
      </w:pPr>
      <w:r>
        <w:rPr>
          <w:rFonts w:ascii="Times New Roman"/>
          <w:b w:val="false"/>
          <w:i w:val="false"/>
          <w:color w:val="000000"/>
          <w:sz w:val="28"/>
        </w:rPr>
        <w:t>
      12. Бөлек жергілікті қоғамдастық жиынында хаттама жүргізіледі, оған төраға мен хатшы қол қояды және оны ауылдық округ әкімінің аппаратына береді.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