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e1e" w14:textId="6b23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Есіл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Есіл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23865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мүлкі Есіл ауылдық округінің аумағында орналасқан жеке тұлғалардың мүлкіне салынатын салық;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Есіл ауылдық округінің аумағында жеке тұлғалардың өз бетінше салық салуға жататын табыстары бойынша жеке табыс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Есіл ауылдық округінің ауылдарында тіркелген жеке тұлғалардан алынатын көлік құралдарына салынатын салық;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Есіл ауылдық округінің ауылдарында тіркелген жер учаскелері бойынша жеке және заңды тұлғалардан елді мекендердің жерлеріне салынатын жер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2023 жылға арналған аудандық бюджеттен берілетін 21 075 мың теңге сомасында бюджеттік субвенциялар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аудандық бюджеттен (облыстық бюджет қаласынан) 1 000 мың теңге сомасында трансферттер түсімдері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 1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 2 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№17/8 шешіміне 3 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бюджетінің қаржы жылының басында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