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a1a4" w14:textId="ec6a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ауданында жергілікті қоғамдастықтың бөлек жиындарын өткізу және жергілікті қоғамдастық жиындарына қатысу үшін ауыл, көше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30 наурыздағы № 20/1 шешімі. Күші жойылды - Солтүстік Қазақстан облысы Шал ақын ауданы мәслихатының 2023 жылғы 1 қарашадағы № 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01.11.2023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ауданында жергілікті қоғамдастықтың бөлек жиындарын өткізу және жергілікті қоғамдастық жиындарына қатысу үшін ауыл, көше тұрғындары өкілдерінің санын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наурыздағы № 20/1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2" w:id="3"/>
    <w:p>
      <w:pPr>
        <w:spacing w:after="0"/>
        <w:ind w:left="0"/>
        <w:jc w:val="left"/>
      </w:pPr>
      <w:r>
        <w:rPr>
          <w:rFonts w:ascii="Times New Roman"/>
          <w:b/>
          <w:i w:val="false"/>
          <w:color w:val="000000"/>
        </w:rPr>
        <w:t xml:space="preserve"> Солтүстік Қазақстан облысы Шал ақын ауданында жергілікті қоғамдастықтың бөлек жиындарын өткізу және жергілікті қоғамдастық жиындарына қатысу үшін ауыл, көше тұрғындары өкілдерінің санын айқындау қағидалары</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xml:space="preserve">
      1. Осы Солтүстік Қазақстан облысы Шал ақын ауданында жергілікті қоғамдастықтың бөлек жиындарын өткізу және жергілікті қоғамдастық жиындарына қатысу үшін ауыл, көше, тұрғындары өкілдерінің санын айқындау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Шал ақын ауданында Сергеевка қаласы көшелері және ауылдық округтер ауылдары тұрғындарының жергілікті қоғамдастықтың бөлек жиындарын өткізу тәртібін белгілейді.</w:t>
      </w:r>
    </w:p>
    <w:bookmarkEnd w:id="5"/>
    <w:bookmarkStart w:name="z15"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19" w:id="10"/>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(одан әрі – Сергеевка қаласы), ауылдық округтердің аумағы учаскелерге (ауылдар, көшелер) бөлінеді.</w:t>
      </w:r>
    </w:p>
    <w:bookmarkEnd w:id="10"/>
    <w:bookmarkStart w:name="z20"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1"/>
    <w:bookmarkStart w:name="z21" w:id="12"/>
    <w:p>
      <w:pPr>
        <w:spacing w:after="0"/>
        <w:ind w:left="0"/>
        <w:jc w:val="both"/>
      </w:pPr>
      <w:r>
        <w:rPr>
          <w:rFonts w:ascii="Times New Roman"/>
          <w:b w:val="false"/>
          <w:i w:val="false"/>
          <w:color w:val="000000"/>
          <w:sz w:val="28"/>
        </w:rPr>
        <w:t>
      5. Жергілікті қоғамдастықтың бөлек жиынын Сергеевка қаласының, ауылдық округтің әкімі шақырады және ұйымдастырады.</w:t>
      </w:r>
    </w:p>
    <w:bookmarkEnd w:id="12"/>
    <w:bookmarkStart w:name="z22" w:id="13"/>
    <w:p>
      <w:pPr>
        <w:spacing w:after="0"/>
        <w:ind w:left="0"/>
        <w:jc w:val="both"/>
      </w:pPr>
      <w:r>
        <w:rPr>
          <w:rFonts w:ascii="Times New Roman"/>
          <w:b w:val="false"/>
          <w:i w:val="false"/>
          <w:color w:val="000000"/>
          <w:sz w:val="28"/>
        </w:rPr>
        <w:t xml:space="preserve">
      6. Жергілікті қоғамдастықтың халқына жергілікті қоғамдастықтың бөлек жиындарының шақырылу уақыты, орны және талқыланатын мәселелер туралы Сергеевка қаласының, ауылдық округтің әкімі бұқаралық ақпарат құралдары, интернет-ресурстар, азаматтар көп жиналатын жерлерде хабарландыру арқылы олар өткізілетін күнге дейін күнтізбелік он күннен кешіктірмей хабарлайды. </w:t>
      </w:r>
    </w:p>
    <w:bookmarkEnd w:id="13"/>
    <w:bookmarkStart w:name="z23" w:id="14"/>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Сергеевка қаласының, ауылдық округтің әкімі ұйымдастырады.</w:t>
      </w:r>
    </w:p>
    <w:bookmarkEnd w:id="14"/>
    <w:bookmarkStart w:name="z24"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5"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1-тармағын</w:t>
      </w:r>
      <w:r>
        <w:rPr>
          <w:rFonts w:ascii="Times New Roman"/>
          <w:b w:val="false"/>
          <w:i w:val="false"/>
          <w:color w:val="000000"/>
          <w:sz w:val="28"/>
        </w:rPr>
        <w:t>ың екінші бөлігінде көрсетілген адамдардың бөлек жергілікті қоғамдастық жиынына қатысуға құқығы жоқ.</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Сергеевка қаласының,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Сергеевка қаласының,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жергілікті қоғамдастықтың бөлек жиыны қатысушылары келесі тәртіпте ұсынады:</w:t>
      </w:r>
    </w:p>
    <w:bookmarkEnd w:id="22"/>
    <w:bookmarkStart w:name="z32" w:id="23"/>
    <w:p>
      <w:pPr>
        <w:spacing w:after="0"/>
        <w:ind w:left="0"/>
        <w:jc w:val="both"/>
      </w:pPr>
      <w:r>
        <w:rPr>
          <w:rFonts w:ascii="Times New Roman"/>
          <w:b w:val="false"/>
          <w:i w:val="false"/>
          <w:color w:val="000000"/>
          <w:sz w:val="28"/>
        </w:rPr>
        <w:t>
      1) Сергеевка қаласының жергілікті қоғамдастық жиынына қатысу үшін көше тұрғындары өкілдерінің саны:</w:t>
      </w:r>
    </w:p>
    <w:bookmarkEnd w:id="23"/>
    <w:bookmarkStart w:name="z33" w:id="24"/>
    <w:p>
      <w:pPr>
        <w:spacing w:after="0"/>
        <w:ind w:left="0"/>
        <w:jc w:val="both"/>
      </w:pPr>
      <w:r>
        <w:rPr>
          <w:rFonts w:ascii="Times New Roman"/>
          <w:b w:val="false"/>
          <w:i w:val="false"/>
          <w:color w:val="000000"/>
          <w:sz w:val="28"/>
        </w:rPr>
        <w:t>
      жергілікті қоғамдастық жиынына қатысуға құқығы бар Сергеевка қаласы көшелерінен 1 (бір) өкіл бойынша;</w:t>
      </w:r>
    </w:p>
    <w:bookmarkEnd w:id="24"/>
    <w:bookmarkStart w:name="z34" w:id="25"/>
    <w:p>
      <w:pPr>
        <w:spacing w:after="0"/>
        <w:ind w:left="0"/>
        <w:jc w:val="both"/>
      </w:pPr>
      <w:r>
        <w:rPr>
          <w:rFonts w:ascii="Times New Roman"/>
          <w:b w:val="false"/>
          <w:i w:val="false"/>
          <w:color w:val="000000"/>
          <w:sz w:val="28"/>
        </w:rPr>
        <w:t>
      2) жергілікті ауылдық округ жиынына қатысу үшін ауыл тұрғындары өкілдерінің саны:</w:t>
      </w:r>
    </w:p>
    <w:bookmarkEnd w:id="25"/>
    <w:bookmarkStart w:name="z35" w:id="26"/>
    <w:p>
      <w:pPr>
        <w:spacing w:after="0"/>
        <w:ind w:left="0"/>
        <w:jc w:val="both"/>
      </w:pPr>
      <w:r>
        <w:rPr>
          <w:rFonts w:ascii="Times New Roman"/>
          <w:b w:val="false"/>
          <w:i w:val="false"/>
          <w:color w:val="000000"/>
          <w:sz w:val="28"/>
        </w:rPr>
        <w:t>
      жергілікті қоғамдастық жиынына қатысуға құқығы бар ауыл тұрғындарының жалпы санынан 1 (бір) % (пайыз), бірақ 1 (бір) адамнан кем емес және 3 (үш) адамнан аспайтын.</w:t>
      </w:r>
    </w:p>
    <w:bookmarkEnd w:id="26"/>
    <w:bookmarkStart w:name="z36" w:id="2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7"/>
    <w:bookmarkStart w:name="z37" w:id="2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екі жұмыс күні ішінде төраға мен хатшы қол қояды және екі жұмыс күні ішінде Сергеевка қаласы және ауылдық округ әкімінің аппаратына беріледі.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