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68de" w14:textId="f346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2019 жылғы 16 шілдедегі № 343-VІ "Атырау облысындағы жерлеу және қабірлерді қарап-күту жөніндегі істі ұйымдастырудың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Атырау облыстық мәслихатының 2022 жылғы 20 маусымдағы № 163-VII шешімі</w:t>
      </w:r>
    </w:p>
    <w:p>
      <w:pPr>
        <w:spacing w:after="0"/>
        <w:ind w:left="0"/>
        <w:jc w:val="both"/>
      </w:pPr>
      <w:bookmarkStart w:name="z4" w:id="0"/>
      <w:r>
        <w:rPr>
          <w:rFonts w:ascii="Times New Roman"/>
          <w:b w:val="false"/>
          <w:i w:val="false"/>
          <w:color w:val="000000"/>
          <w:sz w:val="28"/>
        </w:rPr>
        <w:t>
      Атырау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2019 жылғы 16 шілдедегі № 343-VІ "Атырау облысындағы жерлеу және қабірлерді қарап – күту жөніндегі істі ұйымдастырудың қағидаларын бекіту туралы" (Нормативтік құқықтық актілерді мемлекеттік тіркеу тізілімінде № 4475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көрсетілген шешіммен бекітілген Атырау облысындағы жерлеу және қабірлерді қарап – күту жөніндегі істі ұйымдастырудың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Ә.Нәутиев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 xml:space="preserve"> 20 маусымдағы № 163-VII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мәсихатының 2019 жылғы</w:t>
            </w:r>
            <w:r>
              <w:br/>
            </w:r>
            <w:r>
              <w:rPr>
                <w:rFonts w:ascii="Times New Roman"/>
                <w:b w:val="false"/>
                <w:i w:val="false"/>
                <w:color w:val="000000"/>
                <w:sz w:val="20"/>
              </w:rPr>
              <w:t xml:space="preserve"> 16 шілдедегі № 343-VI</w:t>
            </w:r>
            <w:r>
              <w:br/>
            </w:r>
            <w:r>
              <w:rPr>
                <w:rFonts w:ascii="Times New Roman"/>
                <w:b w:val="false"/>
                <w:i w:val="false"/>
                <w:color w:val="000000"/>
                <w:sz w:val="20"/>
              </w:rPr>
              <w:t>шешімімен бекітілген</w:t>
            </w:r>
          </w:p>
        </w:tc>
      </w:tr>
    </w:tbl>
    <w:bookmarkStart w:name="z12" w:id="4"/>
    <w:p>
      <w:pPr>
        <w:spacing w:after="0"/>
        <w:ind w:left="0"/>
        <w:jc w:val="left"/>
      </w:pPr>
      <w:r>
        <w:rPr>
          <w:rFonts w:ascii="Times New Roman"/>
          <w:b/>
          <w:i w:val="false"/>
          <w:color w:val="000000"/>
        </w:rPr>
        <w:t xml:space="preserve"> Атырау облысындағы жерлеу және қабірлерді қарап-күту жөніндегі істі ұйымдастырудың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Атырау облысындағы жерлеу және қабірлерді қарап-күту жөніндегі істі ұйымдастырудың қағидалары (бұдан әрі–Қағидалар)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тіркелген) сәйкес әзірленді және жерлеудің және зираттарды күтіп-ұстау ісін ұйымдастырудың тәртібін айқындайды.</w:t>
      </w:r>
    </w:p>
    <w:bookmarkEnd w:id="6"/>
    <w:bookmarkStart w:name="z15" w:id="7"/>
    <w:p>
      <w:pPr>
        <w:spacing w:after="0"/>
        <w:ind w:left="0"/>
        <w:jc w:val="both"/>
      </w:pPr>
      <w:r>
        <w:rPr>
          <w:rFonts w:ascii="Times New Roman"/>
          <w:b w:val="false"/>
          <w:i w:val="false"/>
          <w:color w:val="000000"/>
          <w:sz w:val="28"/>
        </w:rPr>
        <w:t xml:space="preserve">
      Зират қорымдарын күтіп-ұстауға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"Зираттар мен жерлеу мақсатындағы объектілерге қойылатын санитариялық-эпидемиологиялық талаптар" санитариялық қағидаларымен айқындалады.</w:t>
      </w:r>
    </w:p>
    <w:bookmarkEnd w:id="7"/>
    <w:bookmarkStart w:name="z16"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жерге (қабірге, лақатқа) жерлеу немесе сүйегі (күлі) бар урнаны қабірге, лақатқа жерлеу арқылы отқа жағу (кремациялау) бойынша әдет-ғұрып әрекеттері;</w:t>
      </w:r>
    </w:p>
    <w:bookmarkEnd w:id="9"/>
    <w:bookmarkStart w:name="z18" w:id="10"/>
    <w:p>
      <w:pPr>
        <w:spacing w:after="0"/>
        <w:ind w:left="0"/>
        <w:jc w:val="both"/>
      </w:pPr>
      <w:r>
        <w:rPr>
          <w:rFonts w:ascii="Times New Roman"/>
          <w:b w:val="false"/>
          <w:i w:val="false"/>
          <w:color w:val="000000"/>
          <w:sz w:val="28"/>
        </w:rPr>
        <w:t>
      2) зират – қайтыс болған адамды немесе оның сүйегін (мүрдесін) жерлеу орыны;</w:t>
      </w:r>
    </w:p>
    <w:bookmarkEnd w:id="10"/>
    <w:bookmarkStart w:name="z19" w:id="11"/>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bookmarkEnd w:id="11"/>
    <w:bookmarkStart w:name="z20" w:id="12"/>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2"/>
    <w:bookmarkStart w:name="z21" w:id="13"/>
    <w:p>
      <w:pPr>
        <w:spacing w:after="0"/>
        <w:ind w:left="0"/>
        <w:jc w:val="both"/>
      </w:pPr>
      <w:r>
        <w:rPr>
          <w:rFonts w:ascii="Times New Roman"/>
          <w:b w:val="false"/>
          <w:i w:val="false"/>
          <w:color w:val="000000"/>
          <w:sz w:val="28"/>
        </w:rPr>
        <w:t>
      5)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13"/>
    <w:bookmarkStart w:name="z22" w:id="14"/>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14"/>
    <w:bookmarkStart w:name="z23" w:id="15"/>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5"/>
    <w:bookmarkStart w:name="z24" w:id="16"/>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6"/>
    <w:bookmarkStart w:name="z25" w:id="17"/>
    <w:p>
      <w:pPr>
        <w:spacing w:after="0"/>
        <w:ind w:left="0"/>
        <w:jc w:val="both"/>
      </w:pPr>
      <w:r>
        <w:rPr>
          <w:rFonts w:ascii="Times New Roman"/>
          <w:b w:val="false"/>
          <w:i w:val="false"/>
          <w:color w:val="000000"/>
          <w:sz w:val="28"/>
        </w:rPr>
        <w:t>
      Аудан (облыстық маңызы бар қала) әкімдігі зиратқа арналған жер учаскелерін есепке алу және тіркеу деректерін (мәліметтерін) жинақтауды ұйымдастырады, сондай-ақ жерлеу жөніндегі істі ұйымдастыру туралы шарт талаптарының сақталуына бақылауды жүзеге асырады.</w:t>
      </w:r>
    </w:p>
    <w:bookmarkEnd w:id="17"/>
    <w:bookmarkStart w:name="z26" w:id="18"/>
    <w:p>
      <w:pPr>
        <w:spacing w:after="0"/>
        <w:ind w:left="0"/>
        <w:jc w:val="both"/>
      </w:pPr>
      <w:r>
        <w:rPr>
          <w:rFonts w:ascii="Times New Roman"/>
          <w:b w:val="false"/>
          <w:i w:val="false"/>
          <w:color w:val="000000"/>
          <w:sz w:val="28"/>
        </w:rPr>
        <w:t>
      Облыстық маңызы бар қаланың,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18"/>
    <w:bookmarkStart w:name="z27" w:id="19"/>
    <w:p>
      <w:pPr>
        <w:spacing w:after="0"/>
        <w:ind w:left="0"/>
        <w:jc w:val="both"/>
      </w:pPr>
      <w:r>
        <w:rPr>
          <w:rFonts w:ascii="Times New Roman"/>
          <w:b w:val="false"/>
          <w:i w:val="false"/>
          <w:color w:val="000000"/>
          <w:sz w:val="28"/>
        </w:rPr>
        <w:t>
      Аудан (облыстық маңызы бар қала) әкімдігі жергілікті атқарушы органның ресми интернет-ресурсында зираттың бос емес және бос учаскелері бойынша өзекті ақпаратты орналастырады.</w:t>
      </w:r>
    </w:p>
    <w:bookmarkEnd w:id="19"/>
    <w:bookmarkStart w:name="z28" w:id="20"/>
    <w:p>
      <w:pPr>
        <w:spacing w:after="0"/>
        <w:ind w:left="0"/>
        <w:jc w:val="both"/>
      </w:pPr>
      <w:r>
        <w:rPr>
          <w:rFonts w:ascii="Times New Roman"/>
          <w:b w:val="false"/>
          <w:i w:val="false"/>
          <w:color w:val="000000"/>
          <w:sz w:val="28"/>
        </w:rPr>
        <w:t xml:space="preserve">
      4. Жерлеу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045/е нысаны бойынша қайтыс болуды тіркеуді жүзеге асыратын тіркеуші орган берген қайтыс болу туралы куәлікті және (немесе) қайтыс болу туралы медициналық куәлікті зират қорымының әкімшілігіне ұсынғаннан кейін зират қорымының аумағында жүргізіледі.</w:t>
      </w:r>
    </w:p>
    <w:bookmarkEnd w:id="20"/>
    <w:bookmarkStart w:name="z29" w:id="21"/>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21"/>
    <w:bookmarkStart w:name="z30" w:id="22"/>
    <w:p>
      <w:pPr>
        <w:spacing w:after="0"/>
        <w:ind w:left="0"/>
        <w:jc w:val="both"/>
      </w:pPr>
      <w:r>
        <w:rPr>
          <w:rFonts w:ascii="Times New Roman"/>
          <w:b w:val="false"/>
          <w:i w:val="false"/>
          <w:color w:val="000000"/>
          <w:sz w:val="28"/>
        </w:rPr>
        <w:t>
      6. Есепке алу журналында мынадай мәліметтер:</w:t>
      </w:r>
    </w:p>
    <w:bookmarkEnd w:id="22"/>
    <w:bookmarkStart w:name="z31" w:id="23"/>
    <w:p>
      <w:pPr>
        <w:spacing w:after="0"/>
        <w:ind w:left="0"/>
        <w:jc w:val="both"/>
      </w:pPr>
      <w:r>
        <w:rPr>
          <w:rFonts w:ascii="Times New Roman"/>
          <w:b w:val="false"/>
          <w:i w:val="false"/>
          <w:color w:val="000000"/>
          <w:sz w:val="28"/>
        </w:rPr>
        <w:t>
      жерлеу жылы, айы, күні;</w:t>
      </w:r>
    </w:p>
    <w:bookmarkEnd w:id="23"/>
    <w:bookmarkStart w:name="z32" w:id="24"/>
    <w:p>
      <w:pPr>
        <w:spacing w:after="0"/>
        <w:ind w:left="0"/>
        <w:jc w:val="both"/>
      </w:pPr>
      <w:r>
        <w:rPr>
          <w:rFonts w:ascii="Times New Roman"/>
          <w:b w:val="false"/>
          <w:i w:val="false"/>
          <w:color w:val="000000"/>
          <w:sz w:val="28"/>
        </w:rPr>
        <w:t>
      қабірдің нөмірі;</w:t>
      </w:r>
    </w:p>
    <w:bookmarkEnd w:id="24"/>
    <w:bookmarkStart w:name="z33" w:id="25"/>
    <w:p>
      <w:pPr>
        <w:spacing w:after="0"/>
        <w:ind w:left="0"/>
        <w:jc w:val="both"/>
      </w:pPr>
      <w:r>
        <w:rPr>
          <w:rFonts w:ascii="Times New Roman"/>
          <w:b w:val="false"/>
          <w:i w:val="false"/>
          <w:color w:val="000000"/>
          <w:sz w:val="28"/>
        </w:rPr>
        <w:t>
      қайтыс болған адамның аты, әкесінің аты (болған жағдайда), тегі;</w:t>
      </w:r>
    </w:p>
    <w:bookmarkEnd w:id="25"/>
    <w:bookmarkStart w:name="z34" w:id="26"/>
    <w:p>
      <w:pPr>
        <w:spacing w:after="0"/>
        <w:ind w:left="0"/>
        <w:jc w:val="both"/>
      </w:pPr>
      <w:r>
        <w:rPr>
          <w:rFonts w:ascii="Times New Roman"/>
          <w:b w:val="false"/>
          <w:i w:val="false"/>
          <w:color w:val="000000"/>
          <w:sz w:val="28"/>
        </w:rPr>
        <w:t>
      туған және қайтыс болған күні;</w:t>
      </w:r>
    </w:p>
    <w:bookmarkEnd w:id="26"/>
    <w:bookmarkStart w:name="z35" w:id="27"/>
    <w:p>
      <w:pPr>
        <w:spacing w:after="0"/>
        <w:ind w:left="0"/>
        <w:jc w:val="both"/>
      </w:pPr>
      <w:r>
        <w:rPr>
          <w:rFonts w:ascii="Times New Roman"/>
          <w:b w:val="false"/>
          <w:i w:val="false"/>
          <w:color w:val="000000"/>
          <w:sz w:val="28"/>
        </w:rPr>
        <w:t>
      қайтыс болуының себебі;</w:t>
      </w:r>
    </w:p>
    <w:bookmarkEnd w:id="27"/>
    <w:bookmarkStart w:name="z36" w:id="28"/>
    <w:p>
      <w:pPr>
        <w:spacing w:after="0"/>
        <w:ind w:left="0"/>
        <w:jc w:val="both"/>
      </w:pPr>
      <w:r>
        <w:rPr>
          <w:rFonts w:ascii="Times New Roman"/>
          <w:b w:val="false"/>
          <w:i w:val="false"/>
          <w:color w:val="000000"/>
          <w:sz w:val="28"/>
        </w:rPr>
        <w:t>
      қайтыс болуы туралы куәліктің нөмірі, күні және оны кімнің бергені;</w:t>
      </w:r>
    </w:p>
    <w:bookmarkEnd w:id="28"/>
    <w:bookmarkStart w:name="z37" w:id="29"/>
    <w:p>
      <w:pPr>
        <w:spacing w:after="0"/>
        <w:ind w:left="0"/>
        <w:jc w:val="both"/>
      </w:pPr>
      <w:r>
        <w:rPr>
          <w:rFonts w:ascii="Times New Roman"/>
          <w:b w:val="false"/>
          <w:i w:val="false"/>
          <w:color w:val="000000"/>
          <w:sz w:val="28"/>
        </w:rPr>
        <w:t>
      марқұмның аты, әкесінің аты (болған жағдайда), тегі, жеке сәйкестендіру нөмірі (болған жағдайда), жеке басын куәландыратын құжаттың берілген күні және нөмірі, жақын туыстарының мекенжайы, туыстары болмаған жағдайда, жерлеуді жүргізген адамның мекенжайы не жерлеуді жүргізген ұйымның атауы, бизнес-сәйкестендіру нөмірі, мекенжайы қамтылады.</w:t>
      </w:r>
    </w:p>
    <w:bookmarkEnd w:id="29"/>
    <w:bookmarkStart w:name="z38" w:id="30"/>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0"/>
    <w:bookmarkStart w:name="z39" w:id="31"/>
    <w:p>
      <w:pPr>
        <w:spacing w:after="0"/>
        <w:ind w:left="0"/>
        <w:jc w:val="both"/>
      </w:pPr>
      <w:r>
        <w:rPr>
          <w:rFonts w:ascii="Times New Roman"/>
          <w:b w:val="false"/>
          <w:i w:val="false"/>
          <w:color w:val="000000"/>
          <w:sz w:val="28"/>
        </w:rPr>
        <w:t>
      8. Сот-медициналық зерттеуден кейін мәйітханада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1"/>
    <w:bookmarkStart w:name="z40" w:id="32"/>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32"/>
    <w:bookmarkStart w:name="z41" w:id="33"/>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33"/>
    <w:bookmarkStart w:name="z42" w:id="34"/>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4"/>
    <w:bookmarkStart w:name="z43" w:id="35"/>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 мүрделерді) жұмыс істеп тұрған және жабық зират қорымдарында қайта жерлеуге рұқсат етілмейді.</w:t>
      </w:r>
    </w:p>
    <w:bookmarkEnd w:id="35"/>
    <w:bookmarkStart w:name="z44" w:id="36"/>
    <w:p>
      <w:pPr>
        <w:spacing w:after="0"/>
        <w:ind w:left="0"/>
        <w:jc w:val="both"/>
      </w:pPr>
      <w:r>
        <w:rPr>
          <w:rFonts w:ascii="Times New Roman"/>
          <w:b w:val="false"/>
          <w:i w:val="false"/>
          <w:color w:val="000000"/>
          <w:sz w:val="28"/>
        </w:rPr>
        <w:t>
      11. Қабірлерді жобалау және салу:</w:t>
      </w:r>
    </w:p>
    <w:bookmarkEnd w:id="36"/>
    <w:bookmarkStart w:name="z45" w:id="37"/>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7"/>
    <w:bookmarkStart w:name="z46" w:id="38"/>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8"/>
    <w:bookmarkStart w:name="z47" w:id="39"/>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39"/>
    <w:bookmarkStart w:name="z48" w:id="40"/>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0"/>
    <w:bookmarkStart w:name="z49" w:id="41"/>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41"/>
    <w:bookmarkStart w:name="z50" w:id="42"/>
    <w:p>
      <w:pPr>
        <w:spacing w:after="0"/>
        <w:ind w:left="0"/>
        <w:jc w:val="both"/>
      </w:pPr>
      <w:r>
        <w:rPr>
          <w:rFonts w:ascii="Times New Roman"/>
          <w:b w:val="false"/>
          <w:i w:val="false"/>
          <w:color w:val="000000"/>
          <w:sz w:val="28"/>
        </w:rPr>
        <w:t>
      Жерлеуге бөлінген учаскенің шекарасында:</w:t>
      </w:r>
    </w:p>
    <w:bookmarkEnd w:id="42"/>
    <w:bookmarkStart w:name="z51" w:id="43"/>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3"/>
    <w:bookmarkStart w:name="z52" w:id="44"/>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44"/>
    <w:bookmarkStart w:name="z53" w:id="45"/>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5"/>
    <w:bookmarkStart w:name="z54" w:id="46"/>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6"/>
    <w:bookmarkStart w:name="z55" w:id="47"/>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7"/>
    <w:bookmarkStart w:name="z56" w:id="48"/>
    <w:p>
      <w:pPr>
        <w:spacing w:after="0"/>
        <w:ind w:left="0"/>
        <w:jc w:val="both"/>
      </w:pPr>
      <w:r>
        <w:rPr>
          <w:rFonts w:ascii="Times New Roman"/>
          <w:b w:val="false"/>
          <w:i w:val="false"/>
          <w:color w:val="000000"/>
          <w:sz w:val="28"/>
        </w:rPr>
        <w:t>
      13. Аудан (облыстық маңызы бар қаланың) жергілікті атқарушы органы мен зират қорымының әкімшілігі арасында зират қорымдарын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48"/>
    <w:bookmarkStart w:name="z57" w:id="49"/>
    <w:p>
      <w:pPr>
        <w:spacing w:after="0"/>
        <w:ind w:left="0"/>
        <w:jc w:val="both"/>
      </w:pPr>
      <w:r>
        <w:rPr>
          <w:rFonts w:ascii="Times New Roman"/>
          <w:b w:val="false"/>
          <w:i w:val="false"/>
          <w:color w:val="000000"/>
          <w:sz w:val="28"/>
        </w:rPr>
        <w:t>
      14. Зират қорымының әкімшілігі мыналарды:</w:t>
      </w:r>
    </w:p>
    <w:bookmarkEnd w:id="49"/>
    <w:bookmarkStart w:name="z58" w:id="50"/>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50"/>
    <w:bookmarkStart w:name="z59" w:id="51"/>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1"/>
    <w:bookmarkStart w:name="z60" w:id="52"/>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2"/>
    <w:bookmarkStart w:name="z61" w:id="53"/>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3"/>
    <w:bookmarkStart w:name="z62" w:id="54"/>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4"/>
    <w:bookmarkStart w:name="z63" w:id="55"/>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5"/>
    <w:bookmarkStart w:name="z64" w:id="56"/>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