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206" w14:textId="3b8e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шешіміне өзгерістер енгізу туралы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12 қазандағы № 25-1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834 856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512 735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865 133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- 30 277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30 277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30 277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135 894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16 189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119 685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138 216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- 2 322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2 322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57 151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51 426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59 162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 мың теңге."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96 907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87 945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98 858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1 951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1 951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56 214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8 613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47 241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56 774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нақтыланған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нақтыланған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нақтыланған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нақтыланған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Қара-Арна ауылдық округінің нақтыланған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1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Ақкиізтоғай ауылдық округінің нақтыланған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