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a266" w14:textId="bfd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аудандық (облыстық маңызы бар қалалар) бюджеттердің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13 желтоқсандағы № 19/233-VII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 01.01.2023 бастап қолданысқа енгізіледі және 31.12.2025 дейін қолданылады (шешімнің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ШЕШТІК: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Аудандық (облыстық маңызы бар қала) бюджеттерінен облыстық бюджетке бюджеттік алып қоюлар: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жылға 8 529 057 мың теңге сомасында,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ауданынан – 2 869 497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ауданынан – 1 306 096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ауданынан – 4 353 464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жылға 9 789 048 мың теңге сомасында,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ауданынан – 3 123 327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ауданынан – 1 334 371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ауданынан – 4 779 139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қаласынан – 552 211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 жылға 10 832 891 мың теңге сомасында,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ауданынан – 3 337 120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ауданынан – 1 317 531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ауданынан – 4 987 591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қаласынан – 1 190 649 мың теңге сомасында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бюджеттен аудандық (облыстық маңызы бар қалалар) бюджеттеріне берілетін субвенциялар: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24 919 533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– 2 178 142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– 2 752 375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– 461 430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– 2 482 756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– 3 352 084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– 1 672 523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– 2 745 638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ауданына – 2 310 798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– 956 225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– 673 319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– 1 697 759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– 1 282 282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– 1 757 574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қаласына – 596 628 мың теңге сомасында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24 832 600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– 2 300 997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– 2 787 081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– 355 990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– 2 851 670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– 3 561 019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– 1 280 067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– 2 889 236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ауданына – 2 426 412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– 991 595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– 774 254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– 1 892 831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– 1 011 405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– 1 710 043 мың теңге сомасында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26 283 527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ауданына – 2 456 479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ауданына – 2 941 452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ауданына – 377 475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ауданына – 3 092 434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ауданына – 3 711 413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ауданына – 1 208 502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ауданына – 3 099 138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ауданына – 2 556 164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ауданына – 1 053 139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ауданына – 926 496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ауданына – 2 103 983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қаласына – 1 059 491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қаласына – 1 697 361 мың теңге сомасында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Аудандық (облыстық маңызы бар қалалар) бюджеттерінің шығыстарында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 бойынша бюджет қаражатының ең төменгі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 және 2025 жылғы 31 желтоқсанға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19/233-VII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көлігінің жұмыс істеуін қамтамасыз етуге бағытталатын бюджет қаражатының ең төменгі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