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9194" w14:textId="b649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2022 жылғы 26 желтоқсандағы № 32/162-VІІ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қаласының 2023-2025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bookmarkEnd w:id="1"/>
    <w:p>
      <w:pPr>
        <w:spacing w:after="0"/>
        <w:ind w:left="0"/>
        <w:jc w:val="both"/>
      </w:pPr>
      <w:r>
        <w:rPr>
          <w:rFonts w:ascii="Times New Roman"/>
          <w:b w:val="false"/>
          <w:i w:val="false"/>
          <w:color w:val="000000"/>
          <w:sz w:val="28"/>
        </w:rPr>
        <w:t>
      1) кiрiстер – 8 873 974 мың теңге:</w:t>
      </w:r>
    </w:p>
    <w:p>
      <w:pPr>
        <w:spacing w:after="0"/>
        <w:ind w:left="0"/>
        <w:jc w:val="both"/>
      </w:pPr>
      <w:r>
        <w:rPr>
          <w:rFonts w:ascii="Times New Roman"/>
          <w:b w:val="false"/>
          <w:i w:val="false"/>
          <w:color w:val="000000"/>
          <w:sz w:val="28"/>
        </w:rPr>
        <w:t>
      салықтық түсiмдер – 2 969 476 мың теңге;</w:t>
      </w:r>
    </w:p>
    <w:p>
      <w:pPr>
        <w:spacing w:after="0"/>
        <w:ind w:left="0"/>
        <w:jc w:val="both"/>
      </w:pPr>
      <w:r>
        <w:rPr>
          <w:rFonts w:ascii="Times New Roman"/>
          <w:b w:val="false"/>
          <w:i w:val="false"/>
          <w:color w:val="000000"/>
          <w:sz w:val="28"/>
        </w:rPr>
        <w:t>
      салықтық емес түсiмдер – 25 908 мың теңге;</w:t>
      </w:r>
    </w:p>
    <w:p>
      <w:pPr>
        <w:spacing w:after="0"/>
        <w:ind w:left="0"/>
        <w:jc w:val="both"/>
      </w:pPr>
      <w:r>
        <w:rPr>
          <w:rFonts w:ascii="Times New Roman"/>
          <w:b w:val="false"/>
          <w:i w:val="false"/>
          <w:color w:val="000000"/>
          <w:sz w:val="28"/>
        </w:rPr>
        <w:t>
      негiзгi капиталды сатудан түсетiн түсiмдер – 55 646 мың теңге;</w:t>
      </w:r>
    </w:p>
    <w:p>
      <w:pPr>
        <w:spacing w:after="0"/>
        <w:ind w:left="0"/>
        <w:jc w:val="both"/>
      </w:pPr>
      <w:r>
        <w:rPr>
          <w:rFonts w:ascii="Times New Roman"/>
          <w:b w:val="false"/>
          <w:i w:val="false"/>
          <w:color w:val="000000"/>
          <w:sz w:val="28"/>
        </w:rPr>
        <w:t>
      трансферттер түсiмi – 5 822 944 мың теңге;</w:t>
      </w:r>
    </w:p>
    <w:p>
      <w:pPr>
        <w:spacing w:after="0"/>
        <w:ind w:left="0"/>
        <w:jc w:val="both"/>
      </w:pPr>
      <w:r>
        <w:rPr>
          <w:rFonts w:ascii="Times New Roman"/>
          <w:b w:val="false"/>
          <w:i w:val="false"/>
          <w:color w:val="000000"/>
          <w:sz w:val="28"/>
        </w:rPr>
        <w:t>
      2) шығындар – 8 873 974 мың теңге;</w:t>
      </w:r>
    </w:p>
    <w:p>
      <w:pPr>
        <w:spacing w:after="0"/>
        <w:ind w:left="0"/>
        <w:jc w:val="both"/>
      </w:pPr>
      <w:r>
        <w:rPr>
          <w:rFonts w:ascii="Times New Roman"/>
          <w:b w:val="false"/>
          <w:i w:val="false"/>
          <w:color w:val="000000"/>
          <w:sz w:val="28"/>
        </w:rPr>
        <w:t>
      3) таза бюджеттiк кредиттеу – 15 047 мың теңге;</w:t>
      </w:r>
    </w:p>
    <w:p>
      <w:pPr>
        <w:spacing w:after="0"/>
        <w:ind w:left="0"/>
        <w:jc w:val="both"/>
      </w:pPr>
      <w:r>
        <w:rPr>
          <w:rFonts w:ascii="Times New Roman"/>
          <w:b w:val="false"/>
          <w:i w:val="false"/>
          <w:color w:val="000000"/>
          <w:sz w:val="28"/>
        </w:rPr>
        <w:t>
      бюджеттік кредиттер – 25 875 мың теңге;</w:t>
      </w:r>
    </w:p>
    <w:p>
      <w:pPr>
        <w:spacing w:after="0"/>
        <w:ind w:left="0"/>
        <w:jc w:val="both"/>
      </w:pPr>
      <w:r>
        <w:rPr>
          <w:rFonts w:ascii="Times New Roman"/>
          <w:b w:val="false"/>
          <w:i w:val="false"/>
          <w:color w:val="000000"/>
          <w:sz w:val="28"/>
        </w:rPr>
        <w:t>
      бюджеттік кредиттерді өтеу – 10 828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- 15 047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15 047 мың теңге:</w:t>
      </w:r>
    </w:p>
    <w:p>
      <w:pPr>
        <w:spacing w:after="0"/>
        <w:ind w:left="0"/>
        <w:jc w:val="both"/>
      </w:pPr>
      <w:r>
        <w:rPr>
          <w:rFonts w:ascii="Times New Roman"/>
          <w:b w:val="false"/>
          <w:i w:val="false"/>
          <w:color w:val="000000"/>
          <w:sz w:val="28"/>
        </w:rPr>
        <w:t>
      қарыздар түсімі – 25 875 мың теңге;</w:t>
      </w:r>
    </w:p>
    <w:p>
      <w:pPr>
        <w:spacing w:after="0"/>
        <w:ind w:left="0"/>
        <w:jc w:val="both"/>
      </w:pPr>
      <w:r>
        <w:rPr>
          <w:rFonts w:ascii="Times New Roman"/>
          <w:b w:val="false"/>
          <w:i w:val="false"/>
          <w:color w:val="000000"/>
          <w:sz w:val="28"/>
        </w:rPr>
        <w:t>
      қарыздарды өтеу – 10 828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2. 2023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50,0 пайыз, облыстық бюджетке 50,0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2023 жылға арналған резерві 12 000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2023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32/162-VІІ шешіміне 1-қосымша</w:t>
            </w:r>
          </w:p>
        </w:tc>
      </w:tr>
    </w:tbl>
    <w:p>
      <w:pPr>
        <w:spacing w:after="0"/>
        <w:ind w:left="0"/>
        <w:jc w:val="left"/>
      </w:pPr>
      <w:r>
        <w:rPr>
          <w:rFonts w:ascii="Times New Roman"/>
          <w:b/>
          <w:i w:val="false"/>
          <w:color w:val="000000"/>
        </w:rPr>
        <w:t xml:space="preserve"> 2023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5822944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жол қозғалысы қауіпсіздігін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32/162-VІІ шешіміне 2-қосымша</w:t>
            </w:r>
          </w:p>
        </w:tc>
      </w:tr>
    </w:tbl>
    <w:p>
      <w:pPr>
        <w:spacing w:after="0"/>
        <w:ind w:left="0"/>
        <w:jc w:val="left"/>
      </w:pPr>
      <w:r>
        <w:rPr>
          <w:rFonts w:ascii="Times New Roman"/>
          <w:b/>
          <w:i w:val="false"/>
          <w:color w:val="000000"/>
        </w:rPr>
        <w:t xml:space="preserve"> 2024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32/162-VІІ шешіміне 3-қосымша</w:t>
            </w:r>
          </w:p>
        </w:tc>
      </w:tr>
    </w:tbl>
    <w:p>
      <w:pPr>
        <w:spacing w:after="0"/>
        <w:ind w:left="0"/>
        <w:jc w:val="left"/>
      </w:pPr>
      <w:r>
        <w:rPr>
          <w:rFonts w:ascii="Times New Roman"/>
          <w:b/>
          <w:i w:val="false"/>
          <w:color w:val="000000"/>
        </w:rPr>
        <w:t xml:space="preserve"> 2025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1059491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32/162-VІІ шешіміне 4-қосымша</w:t>
            </w:r>
          </w:p>
        </w:tc>
      </w:tr>
    </w:tbl>
    <w:p>
      <w:pPr>
        <w:spacing w:after="0"/>
        <w:ind w:left="0"/>
        <w:jc w:val="left"/>
      </w:pPr>
      <w:r>
        <w:rPr>
          <w:rFonts w:ascii="Times New Roman"/>
          <w:b/>
          <w:i w:val="false"/>
          <w:color w:val="000000"/>
        </w:rPr>
        <w:t xml:space="preserve"> 2023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