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9135" w14:textId="b599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2021 жылғы 24 желтоқсандағы № 12/75 "2022-2024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20 мамырдағы № 18/113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"2022-2024 жылдарға арналған аудан бюджеті туралы" 2021 жылғы 24 желтоқсандағы № 12/75 (Нормативтік құқықтық актілерді мемлекеттік тіркеу тізілімінде № 26051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2022-2024 жылдарға арналған аудан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14 285 087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1 045 951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–13 230 220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14 325 009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238 706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92 098,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-278 628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278 628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92 098,0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39 922 мың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-Ірі кәсіпкерлік субъектілеріненжәне мұнай секторы ұйымдарынан түсетін түсімдерді қоспағанда, заңды тұлғалардан алынатын корпоративтік табыс салығы облыстық бюджетке 50 пайыз, жергілікті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салынатын табыстардан ұсталатын жеке табыс салығы облыстық бюджетке 67,3 пайыз, жергілікті бюджетке 32,7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салық облыстық бюджетке 61,6 пайыз, жергілікті бюджетке 38,4 пайыз"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