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2e3b" w14:textId="9d22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2018 жылғы 27 сәуірдегі № 27/165 "Б" корпусы Бәйдібек аудандық мәслихат аппаратының мемлекеттік әкімшілік қызметшілерінің қызметін бағалаудың әдістемесін бекіту туралы" шешіміне өзгерістер енгізу туралы</w:t>
      </w:r>
    </w:p>
    <w:p>
      <w:pPr>
        <w:spacing w:after="0"/>
        <w:ind w:left="0"/>
        <w:jc w:val="both"/>
      </w:pPr>
      <w:r>
        <w:rPr>
          <w:rFonts w:ascii="Times New Roman"/>
          <w:b w:val="false"/>
          <w:i w:val="false"/>
          <w:color w:val="000000"/>
          <w:sz w:val="28"/>
        </w:rPr>
        <w:t>Түркістан облысы Бәйдібек аудандық мәслихатының 2022 жылғы 20 мамырдағы № 18/123 шешімі</w:t>
      </w:r>
    </w:p>
    <w:p>
      <w:pPr>
        <w:spacing w:after="0"/>
        <w:ind w:left="0"/>
        <w:jc w:val="both"/>
      </w:pPr>
      <w:bookmarkStart w:name="z1" w:id="0"/>
      <w:r>
        <w:rPr>
          <w:rFonts w:ascii="Times New Roman"/>
          <w:b w:val="false"/>
          <w:i w:val="false"/>
          <w:color w:val="000000"/>
          <w:sz w:val="28"/>
        </w:rPr>
        <w:t>
      Бәйдібек аудандық мәслихаты ШЕШТІ:</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"Бәйдібек аудандық мәслихат аппаратының мемлекеттік әкімшілік қызметшілерінің қызметін бағалаудың әдістемесін бекіту туралы" 2018 жылғы 29 сәуірдегі № 27/165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4601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қазақ тіліндегі шешімнің </w:t>
      </w:r>
      <w:r>
        <w:rPr>
          <w:rFonts w:ascii="Times New Roman"/>
          <w:b w:val="false"/>
          <w:i w:val="false"/>
          <w:color w:val="000000"/>
          <w:sz w:val="28"/>
        </w:rPr>
        <w:t>кіріспесіндегі</w:t>
      </w:r>
      <w:r>
        <w:rPr>
          <w:rFonts w:ascii="Times New Roman"/>
          <w:b w:val="false"/>
          <w:i w:val="false"/>
          <w:color w:val="000000"/>
          <w:sz w:val="28"/>
        </w:rPr>
        <w:t xml:space="preserve"> ШЕШІМ ҚАБЫЛДАДЫ деген сөз ШЕШТІ сөзімен алмастырылсын,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xml:space="preserve">
      "Б" корпусы Бәйдібек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 xml:space="preserve"> көрсетілген шешіммен бекітілген: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Кенехан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2022 жылғы 20 мамырдағы</w:t>
            </w:r>
            <w:r>
              <w:br/>
            </w:r>
            <w:r>
              <w:rPr>
                <w:rFonts w:ascii="Times New Roman"/>
                <w:b w:val="false"/>
                <w:i w:val="false"/>
                <w:color w:val="000000"/>
                <w:sz w:val="20"/>
              </w:rPr>
              <w:t>№ 18/123 шешіміне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қызметшетшілерінің қызметін</w:t>
            </w:r>
            <w:r>
              <w:br/>
            </w:r>
            <w:r>
              <w:rPr>
                <w:rFonts w:ascii="Times New Roman"/>
                <w:b w:val="false"/>
                <w:i w:val="false"/>
                <w:color w:val="000000"/>
                <w:sz w:val="20"/>
              </w:rPr>
              <w:t>бағалау әдістемесіне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27 сәуірдегі №27/165</w:t>
            </w:r>
            <w:r>
              <w:br/>
            </w:r>
            <w:r>
              <w:rPr>
                <w:rFonts w:ascii="Times New Roman"/>
                <w:b w:val="false"/>
                <w:i w:val="false"/>
                <w:color w:val="000000"/>
                <w:sz w:val="20"/>
              </w:rPr>
              <w:t>шешіміне "Б" корпусы мемлекеттік</w:t>
            </w:r>
            <w:r>
              <w:br/>
            </w:r>
            <w:r>
              <w:rPr>
                <w:rFonts w:ascii="Times New Roman"/>
                <w:b w:val="false"/>
                <w:i w:val="false"/>
                <w:color w:val="000000"/>
                <w:sz w:val="20"/>
              </w:rPr>
              <w:t>әкімшілік қызметшетшілерінің</w:t>
            </w:r>
            <w:r>
              <w:br/>
            </w:r>
            <w:r>
              <w:rPr>
                <w:rFonts w:ascii="Times New Roman"/>
                <w:b w:val="false"/>
                <w:i w:val="false"/>
                <w:color w:val="000000"/>
                <w:sz w:val="20"/>
              </w:rPr>
              <w:t>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Сапасыз құжаттар әзірлейді;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Жедел жұмыс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Ұжымда сенімді қарым-қатынас орнатады;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Бөлімшенің қоғаммен тиімді жұмысын ұйымдастыру бойынша ұсыныс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Әрқайсысының нәтижеге жетуге қосқан үлесін анықтайды.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 және қоғаммен тиімді жұмыс ұйымдастыру бойынша ұсыныс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Әріптестерімен мәселелерді талқыламайды.</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пікірін негіздей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тез бейімделеді.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Өзгеріс жағдайларында өзін-өзі бақылай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