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2b27" w14:textId="8d92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шараларына ұсынылатын сұранысқа ие мамандардың лауазымдарының тізбесін айқындау туралы</w:t>
      </w:r>
    </w:p>
    <w:p>
      <w:pPr>
        <w:spacing w:after="0"/>
        <w:ind w:left="0"/>
        <w:jc w:val="both"/>
      </w:pPr>
      <w:r>
        <w:rPr>
          <w:rFonts w:ascii="Times New Roman"/>
          <w:b w:val="false"/>
          <w:i w:val="false"/>
          <w:color w:val="000000"/>
          <w:sz w:val="28"/>
        </w:rPr>
        <w:t>Түркістан облысы Мақтаарал ауданы әкiмдiгiнiң 2022 жылғы 13 сәуірдегі № 256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 тармағына сәйкес, Мақтаарал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Денсаулық сақтау, бiлiм беру, әлеуметтік қамсыздандыру, мәдениет, спорт және агроөнеркәсіптік кешен саласындағы мамандардың, жергілікті бюджеттен қаржыландырылатын және ауылдық жерде жұмыс істейтін кенттер, ауылдық округтер әкімдері аппараттарының мемлекеттік қызметшілерінің сұранысқа ие лауазымдарының тізбесі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 Мақтаарал ауданы әкімдігінің сайтында және ауданның нақты мерзімді баспасөз басылымында ресми жариялансын.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Б.Төребековке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1 қосымша</w:t>
            </w:r>
          </w:p>
        </w:tc>
      </w:tr>
    </w:tbl>
    <w:p>
      <w:pPr>
        <w:spacing w:after="0"/>
        <w:ind w:left="0"/>
        <w:jc w:val="left"/>
      </w:pPr>
      <w:r>
        <w:rPr>
          <w:rFonts w:ascii="Times New Roman"/>
          <w:b/>
          <w:i w:val="false"/>
          <w:color w:val="000000"/>
        </w:rPr>
        <w:t xml:space="preserve"> Денсаулық сақтау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санаттағы және санаты жоқ мамандықтағы дәрігерлер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мейіргерлер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сарапшы-маман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(эпидемиолог, статист,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фельдшерлер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акушерлер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 (тіс протездеу бөлімшесінің, кабинетінің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дәрігердің көмекшісі (стоматологтың ассисенті)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 (Гигиенист стоматологический)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көзәйнек өлшеуші маман (Оптик и оптикометрист)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Техник-дозиметрші (техник-дозиметрист)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Нұсқаушы-дезинфектор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2 қосымша</w:t>
            </w:r>
          </w:p>
        </w:tc>
      </w:tr>
    </w:tbl>
    <w:p>
      <w:pPr>
        <w:spacing w:after="0"/>
        <w:ind w:left="0"/>
        <w:jc w:val="left"/>
      </w:pPr>
      <w:r>
        <w:rPr>
          <w:rFonts w:ascii="Times New Roman"/>
          <w:b/>
          <w:i w:val="false"/>
          <w:color w:val="000000"/>
        </w:rPr>
        <w:t xml:space="preserve"> Білім беру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санаттағы және санаты жоқ мамандықтағы мұғалімдері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мұғалім-дефектолог (олигофренопедагог, сурдопедагог, тифлопедагог)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мұғалім-логопед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бастапқы әсери даярлықты ұйымдастырушы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техникалық және кәсіптік, орта білімнен кейінгі білім беру ұйымдарының өндіріске үйрету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(сүйемелдеуші)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бойынша нұсқаушы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жетекшісі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(негізгі қызметтердің)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Педогог-психолог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 (негізгі қызметердің)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мейіргер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3 қосымша</w:t>
            </w:r>
          </w:p>
        </w:tc>
      </w:tr>
    </w:tbl>
    <w:p>
      <w:pPr>
        <w:spacing w:after="0"/>
        <w:ind w:left="0"/>
        <w:jc w:val="left"/>
      </w:pPr>
      <w:r>
        <w:rPr>
          <w:rFonts w:ascii="Times New Roman"/>
          <w:b/>
          <w:i w:val="false"/>
          <w:color w:val="000000"/>
        </w:rPr>
        <w:t xml:space="preserve"> Әлеуметтік қамсыздандыру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санаттағы және санаты жоқ мейіргерлер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акушер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мұғалімдер (барлық мамандықтағы)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нұсқаушы-әдіскер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терапия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 (барлық атаудағы)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4 қосымша</w:t>
            </w:r>
          </w:p>
        </w:tc>
      </w:tr>
    </w:tbl>
    <w:p>
      <w:pPr>
        <w:spacing w:after="0"/>
        <w:ind w:left="0"/>
        <w:jc w:val="left"/>
      </w:pPr>
      <w:r>
        <w:rPr>
          <w:rFonts w:ascii="Times New Roman"/>
          <w:b/>
          <w:i w:val="false"/>
          <w:color w:val="000000"/>
        </w:rPr>
        <w:t xml:space="preserve"> Мәдениет саласындағы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аккомпаниатор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концертмейстр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аккомпаниатор – концертмейстр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әртістері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қорын есепке алу архивисті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әдістемеші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қараушысы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5 қосымша</w:t>
            </w:r>
          </w:p>
        </w:tc>
      </w:tr>
    </w:tbl>
    <w:p>
      <w:pPr>
        <w:spacing w:after="0"/>
        <w:ind w:left="0"/>
        <w:jc w:val="left"/>
      </w:pPr>
      <w:r>
        <w:rPr>
          <w:rFonts w:ascii="Times New Roman"/>
          <w:b/>
          <w:i w:val="false"/>
          <w:color w:val="000000"/>
        </w:rPr>
        <w:t xml:space="preserve"> Спорт саласындағы сұранысқа ие мамандықтар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мұғалімдер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нұсқаушы-спортшы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жаттықтырушы-массажшы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жаттықтырушы-майлаушы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және санаты жоқ мейіргер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6 қосымша</w:t>
            </w:r>
          </w:p>
        </w:tc>
      </w:tr>
    </w:tbl>
    <w:p>
      <w:pPr>
        <w:spacing w:after="0"/>
        <w:ind w:left="0"/>
        <w:jc w:val="left"/>
      </w:pPr>
      <w:r>
        <w:rPr>
          <w:rFonts w:ascii="Times New Roman"/>
          <w:b/>
          <w:i w:val="false"/>
          <w:color w:val="000000"/>
        </w:rPr>
        <w:t xml:space="preserve"> Агроөнеркәсіптік кешен саласындағы сұранысқа ие мамандық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Зертханадағы ветеринарлық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лаборант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ұрықтандыру жөніндегі техник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"13" сәуір 2022 жылғы № 256</w:t>
            </w:r>
            <w:r>
              <w:br/>
            </w:r>
            <w:r>
              <w:rPr>
                <w:rFonts w:ascii="Times New Roman"/>
                <w:b w:val="false"/>
                <w:i w:val="false"/>
                <w:color w:val="000000"/>
                <w:sz w:val="20"/>
              </w:rPr>
              <w:t>қаулысына № 7 қосымша</w:t>
            </w:r>
          </w:p>
        </w:tc>
      </w:tr>
    </w:tbl>
    <w:p>
      <w:pPr>
        <w:spacing w:after="0"/>
        <w:ind w:left="0"/>
        <w:jc w:val="left"/>
      </w:pPr>
      <w:r>
        <w:rPr>
          <w:rFonts w:ascii="Times New Roman"/>
          <w:b/>
          <w:i w:val="false"/>
          <w:color w:val="000000"/>
        </w:rPr>
        <w:t xml:space="preserve"> Мақтаарал ауданының кенттер, ауылдық округтер әкімдері аппаратарының мемлекеттік қызметшілерінің сұранысқа ие мамандықтар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