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07a6" w14:textId="4b70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2018 жылғы 30 наурыздағы № 21-226-VI ""Б" корпусы Сарыағаш аудандық мәслихат аппаратының мемлекеттік әкімшілік қызметшілерінің қызметін бағалаудың әдістемесін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2022 жылғы 11 наурыздағы № 18-127-VII шешiмi. Күші жойылды - Түркістан облысы Сарыағаш аудандық мәслихатының 2023 жылғы 16 мамырдағы № 2-13-VIII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Сарыағаш аудандық мәслихатының 16.05.2023 № 2-13-VIII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мәслихаты 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""Б" корпусы Сарыағаш аудандық мәслихат аппаратының мемлекеттік әкімшілік қызметшілерінің қызметін бағалаудың әдістемесін бекіту туралы" 2018 жылғы 30 наурыздағы № 21-226-VI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№ 4563 болып тіркелген)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"Б" корпусы Сарыағаш аудандық мәслихат аппаратының мемлекеттік әкімшілік қызметшілерінің қызметін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40-тармақ</w:t>
      </w:r>
      <w:r>
        <w:rPr>
          <w:rFonts w:ascii="Times New Roman"/>
          <w:b w:val="false"/>
          <w:i w:val="false"/>
          <w:color w:val="000000"/>
          <w:sz w:val="28"/>
        </w:rPr>
        <w:t> 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39-тармағында көрсетілген мерзімде жолданады.";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