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8df5b" w14:textId="eb8d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ауданында қала және елді мекендерінде көппәтерлі тұрғын үйлердің коммуналдық көрсетілетін қызметтердің ұсынуы қағидаларын бекіту туралы</w:t>
      </w:r>
    </w:p>
    <w:p>
      <w:pPr>
        <w:spacing w:after="0"/>
        <w:ind w:left="0"/>
        <w:jc w:val="both"/>
      </w:pPr>
      <w:r>
        <w:rPr>
          <w:rFonts w:ascii="Times New Roman"/>
          <w:b w:val="false"/>
          <w:i w:val="false"/>
          <w:color w:val="000000"/>
          <w:sz w:val="28"/>
        </w:rPr>
        <w:t>Түркістан облысы Төлеби ауданы әкiмдiгiнiң 2022 жылғы 20 маусымдағы № 289 қаулысы</w:t>
      </w:r>
    </w:p>
    <w:p>
      <w:pPr>
        <w:spacing w:after="0"/>
        <w:ind w:left="0"/>
        <w:jc w:val="both"/>
      </w:pPr>
      <w:bookmarkStart w:name="z1" w:id="0"/>
      <w:r>
        <w:rPr>
          <w:rFonts w:ascii="Times New Roman"/>
          <w:b w:val="false"/>
          <w:i w:val="false"/>
          <w:color w:val="000000"/>
          <w:sz w:val="28"/>
        </w:rPr>
        <w:t xml:space="preserve">
      "Тұрғын үй қатынастары туралы" Қазақстан Республикасының Заңы </w:t>
      </w:r>
      <w:r>
        <w:rPr>
          <w:rFonts w:ascii="Times New Roman"/>
          <w:b w:val="false"/>
          <w:i w:val="false"/>
          <w:color w:val="000000"/>
          <w:sz w:val="28"/>
        </w:rPr>
        <w:t>10-2 бабының</w:t>
      </w:r>
      <w:r>
        <w:rPr>
          <w:rFonts w:ascii="Times New Roman"/>
          <w:b w:val="false"/>
          <w:i w:val="false"/>
          <w:color w:val="000000"/>
          <w:sz w:val="28"/>
        </w:rPr>
        <w:t xml:space="preserve"> 10-24 тармақшасына және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Төлеби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Төлеби ауданында көппәтерлі тұрғын үйлердің коммуналдық көрсетілетін қызметтерді ұсыну қағидасы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3" w:id="2"/>
    <w:p>
      <w:pPr>
        <w:spacing w:after="0"/>
        <w:ind w:left="0"/>
        <w:jc w:val="both"/>
      </w:pPr>
      <w:r>
        <w:rPr>
          <w:rFonts w:ascii="Times New Roman"/>
          <w:b w:val="false"/>
          <w:i w:val="false"/>
          <w:color w:val="000000"/>
          <w:sz w:val="28"/>
        </w:rPr>
        <w:t xml:space="preserve">
      2. "Төлеби ауданының тұрғын үй-коммуналдық шаруашылық, жолаушылар көлігі және автомобиль жолдары бөлімі" мемлекеттік мекемесі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қаулыны оның ресми жариаланғанна кейін Төлеби ауданы әкімдігінің интернет-ресурсыда орналастырылуын қамтамасыз етсін;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электрондық түрде қазақ және орыс тілдерінді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жариалау және Қазақстан Республикасы нормативтік құқықтық актілерінің эталондық бақылау банкіне енгізу үшін жіберілсін.</w:t>
      </w:r>
    </w:p>
    <w:bookmarkStart w:name="z4" w:id="3"/>
    <w:p>
      <w:pPr>
        <w:spacing w:after="0"/>
        <w:ind w:left="0"/>
        <w:jc w:val="both"/>
      </w:pPr>
      <w:r>
        <w:rPr>
          <w:rFonts w:ascii="Times New Roman"/>
          <w:b w:val="false"/>
          <w:i w:val="false"/>
          <w:color w:val="000000"/>
          <w:sz w:val="28"/>
        </w:rPr>
        <w:t xml:space="preserve">
      3. Осы қаулының орындалуын бақылау аудан әкімінің осы салаға жетекші ететін орынбасарына жүктелсін. </w:t>
      </w:r>
    </w:p>
    <w:bookmarkEnd w:id="3"/>
    <w:bookmarkStart w:name="z5" w:id="4"/>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Төлеби ауданы әкімдігінің</w:t>
            </w:r>
            <w:r>
              <w:br/>
            </w:r>
            <w:r>
              <w:rPr>
                <w:rFonts w:ascii="Times New Roman"/>
                <w:b w:val="false"/>
                <w:i w:val="false"/>
                <w:color w:val="000000"/>
                <w:sz w:val="20"/>
              </w:rPr>
              <w:t>2022 жылғы ____________</w:t>
            </w:r>
            <w:r>
              <w:br/>
            </w:r>
            <w:r>
              <w:rPr>
                <w:rFonts w:ascii="Times New Roman"/>
                <w:b w:val="false"/>
                <w:i w:val="false"/>
                <w:color w:val="000000"/>
                <w:sz w:val="20"/>
              </w:rPr>
              <w:t>№_________қаулысына қосымша</w:t>
            </w:r>
          </w:p>
        </w:tc>
      </w:tr>
    </w:tbl>
    <w:bookmarkStart w:name="z7" w:id="5"/>
    <w:p>
      <w:pPr>
        <w:spacing w:after="0"/>
        <w:ind w:left="0"/>
        <w:jc w:val="left"/>
      </w:pPr>
      <w:r>
        <w:rPr>
          <w:rFonts w:ascii="Times New Roman"/>
          <w:b/>
          <w:i w:val="false"/>
          <w:color w:val="000000"/>
        </w:rPr>
        <w:t xml:space="preserve"> Төлеби ауданының қала және елді мекендерінде Коммуналдық көрсетілетін қызметтерді ұсыну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Төлеби ауданының қала және елді мекендерінде Коммуналдық көрсетілетін қызметтерді ұсыну қағидалары (бұдан әрі – </w:t>
      </w:r>
      <w:r>
        <w:rPr>
          <w:rFonts w:ascii="Times New Roman"/>
          <w:b w:val="false"/>
          <w:i w:val="false"/>
          <w:color w:val="000000"/>
          <w:sz w:val="28"/>
        </w:rPr>
        <w:t>Қағидалар</w:t>
      </w:r>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10-2 бабының</w:t>
      </w:r>
      <w:r>
        <w:rPr>
          <w:rFonts w:ascii="Times New Roman"/>
          <w:b w:val="false"/>
          <w:i w:val="false"/>
          <w:color w:val="000000"/>
          <w:sz w:val="28"/>
        </w:rPr>
        <w:t xml:space="preserve"> 10-24 тармақшасына және "Қазақстан Республикасы Индустрия және инфрақұрылымдық даму министрінің міндетін атқарушының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үлгілік </w:t>
      </w:r>
      <w:r>
        <w:rPr>
          <w:rFonts w:ascii="Times New Roman"/>
          <w:b w:val="false"/>
          <w:i w:val="false"/>
          <w:color w:val="000000"/>
          <w:sz w:val="28"/>
        </w:rPr>
        <w:t>қағидаларына</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заңды тұлға "Тұрғын үй-коммуналдық шаруашылық, жолаушылар көлігі және автомобиль жолдары бөлімі";</w:t>
      </w:r>
    </w:p>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Start w:name="z11" w:id="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9"/>
    <w:bookmarkStart w:name="z12" w:id="1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10"/>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Start w:name="z13" w:id="11"/>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11"/>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Start w:name="z14" w:id="12"/>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12"/>
    <w:bookmarkStart w:name="z15" w:id="13"/>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13"/>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p>
      <w:pPr>
        <w:spacing w:after="0"/>
        <w:ind w:left="0"/>
        <w:jc w:val="both"/>
      </w:pPr>
      <w:r>
        <w:rPr>
          <w:rFonts w:ascii="Times New Roman"/>
          <w:b w:val="false"/>
          <w:i w:val="false"/>
          <w:color w:val="000000"/>
          <w:sz w:val="28"/>
        </w:rPr>
        <w:t>
      6)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Start w:name="z16" w:id="14"/>
    <w:p>
      <w:pPr>
        <w:spacing w:after="0"/>
        <w:ind w:left="0"/>
        <w:jc w:val="left"/>
      </w:pPr>
      <w:r>
        <w:rPr>
          <w:rFonts w:ascii="Times New Roman"/>
          <w:b/>
          <w:i w:val="false"/>
          <w:color w:val="000000"/>
        </w:rPr>
        <w:t xml:space="preserve"> 3-тарау. Коммуналдық қызметтерді пайдалану жәнеұсыну процесін реттеудің тәртібі</w:t>
      </w:r>
    </w:p>
    <w:bookmarkEnd w:id="14"/>
    <w:bookmarkStart w:name="z17" w:id="15"/>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15"/>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Start w:name="z18" w:id="16"/>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16"/>
    <w:bookmarkStart w:name="z19" w:id="17"/>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17"/>
    <w:bookmarkStart w:name="z20" w:id="18"/>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18"/>
    <w:bookmarkStart w:name="z21" w:id="19"/>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19"/>
    <w:bookmarkStart w:name="z22" w:id="20"/>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20"/>
    <w:bookmarkStart w:name="z23" w:id="21"/>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21"/>
    <w:bookmarkStart w:name="z24" w:id="22"/>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1-тарауы 1-бабының </w:t>
      </w:r>
      <w:r>
        <w:rPr>
          <w:rFonts w:ascii="Times New Roman"/>
          <w:b w:val="false"/>
          <w:i w:val="false"/>
          <w:color w:val="000000"/>
          <w:sz w:val="28"/>
        </w:rPr>
        <w:t>4-тармақшасына</w:t>
      </w:r>
      <w:r>
        <w:rPr>
          <w:rFonts w:ascii="Times New Roman"/>
          <w:b w:val="false"/>
          <w:i w:val="false"/>
          <w:color w:val="000000"/>
          <w:sz w:val="28"/>
        </w:rPr>
        <w:t xml:space="preserve"> сәйкес жергілікті атқарушы органдар бекіткен жылыту маусымына дайындық және оны өткізу қағидаларына сәйкес "Ленгір-Су" МКК ұйымдастырады.</w:t>
      </w:r>
    </w:p>
    <w:bookmarkEnd w:id="22"/>
    <w:bookmarkStart w:name="z25" w:id="23"/>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23"/>
    <w:bookmarkStart w:name="z26" w:id="24"/>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24"/>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Start w:name="z27" w:id="2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25"/>
    <w:bookmarkStart w:name="z28" w:id="2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26"/>
    <w:bookmarkStart w:name="z29" w:id="2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Қазақстан Республикасының Заңына </w:t>
      </w:r>
      <w:r>
        <w:rPr>
          <w:rFonts w:ascii="Times New Roman"/>
          <w:b w:val="false"/>
          <w:i w:val="false"/>
          <w:color w:val="000000"/>
          <w:sz w:val="28"/>
        </w:rPr>
        <w:t>21-бап</w:t>
      </w:r>
      <w:r>
        <w:rPr>
          <w:rFonts w:ascii="Times New Roman"/>
          <w:b w:val="false"/>
          <w:i w:val="false"/>
          <w:color w:val="000000"/>
          <w:sz w:val="28"/>
        </w:rPr>
        <w:t>. 5 тармақшасының сәйкес жүктеледі.</w:t>
      </w:r>
    </w:p>
    <w:bookmarkEnd w:id="27"/>
    <w:bookmarkStart w:name="z30" w:id="28"/>
    <w:p>
      <w:pPr>
        <w:spacing w:after="0"/>
        <w:ind w:left="0"/>
        <w:jc w:val="both"/>
      </w:pPr>
      <w:r>
        <w:rPr>
          <w:rFonts w:ascii="Times New Roman"/>
          <w:b w:val="false"/>
          <w:i w:val="false"/>
          <w:color w:val="000000"/>
          <w:sz w:val="28"/>
        </w:rPr>
        <w:t>
      20. Тұтынушы:</w:t>
      </w:r>
    </w:p>
    <w:bookmarkEnd w:id="28"/>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p>
      <w:pPr>
        <w:spacing w:after="0"/>
        <w:ind w:left="0"/>
        <w:jc w:val="both"/>
      </w:pPr>
      <w:r>
        <w:rPr>
          <w:rFonts w:ascii="Times New Roman"/>
          <w:b w:val="false"/>
          <w:i w:val="false"/>
          <w:color w:val="000000"/>
          <w:sz w:val="28"/>
        </w:rPr>
        <w:t>
      6)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p>
      <w:pPr>
        <w:spacing w:after="0"/>
        <w:ind w:left="0"/>
        <w:jc w:val="both"/>
      </w:pPr>
      <w:r>
        <w:rPr>
          <w:rFonts w:ascii="Times New Roman"/>
          <w:b w:val="false"/>
          <w:i w:val="false"/>
          <w:color w:val="000000"/>
          <w:sz w:val="28"/>
        </w:rPr>
        <w:t>
      7)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Start w:name="z31" w:id="29"/>
    <w:p>
      <w:pPr>
        <w:spacing w:after="0"/>
        <w:ind w:left="0"/>
        <w:jc w:val="both"/>
      </w:pPr>
      <w:r>
        <w:rPr>
          <w:rFonts w:ascii="Times New Roman"/>
          <w:b w:val="false"/>
          <w:i w:val="false"/>
          <w:color w:val="000000"/>
          <w:sz w:val="28"/>
        </w:rPr>
        <w:t>
      21. Жеткізуші:</w:t>
      </w:r>
    </w:p>
    <w:bookmarkEnd w:id="29"/>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Start w:name="z32" w:id="30"/>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30"/>
    <w:bookmarkStart w:name="z33" w:id="31"/>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31"/>
    <w:bookmarkStart w:name="z34" w:id="32"/>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32"/>
    <w:bookmarkStart w:name="z35" w:id="33"/>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33"/>
    <w:bookmarkStart w:name="z36" w:id="34"/>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34"/>
    <w:bookmarkStart w:name="z37" w:id="35"/>
    <w:p>
      <w:pPr>
        <w:spacing w:after="0"/>
        <w:ind w:left="0"/>
        <w:jc w:val="both"/>
      </w:pPr>
      <w:r>
        <w:rPr>
          <w:rFonts w:ascii="Times New Roman"/>
          <w:b w:val="false"/>
          <w:i w:val="false"/>
          <w:color w:val="000000"/>
          <w:sz w:val="28"/>
        </w:rPr>
        <w:t xml:space="preserve">
      26.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бекіткен тұтыну нормалар бойынша.</w:t>
      </w:r>
    </w:p>
    <w:bookmarkEnd w:id="35"/>
    <w:bookmarkStart w:name="z38" w:id="36"/>
    <w:p>
      <w:pPr>
        <w:spacing w:after="0"/>
        <w:ind w:left="0"/>
        <w:jc w:val="both"/>
      </w:pPr>
      <w:r>
        <w:rPr>
          <w:rFonts w:ascii="Times New Roman"/>
          <w:b w:val="false"/>
          <w:i w:val="false"/>
          <w:color w:val="000000"/>
          <w:sz w:val="28"/>
        </w:rPr>
        <w:t>
      27.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36"/>
    <w:bookmarkStart w:name="z39" w:id="37"/>
    <w:p>
      <w:pPr>
        <w:spacing w:after="0"/>
        <w:ind w:left="0"/>
        <w:jc w:val="both"/>
      </w:pPr>
      <w:r>
        <w:rPr>
          <w:rFonts w:ascii="Times New Roman"/>
          <w:b w:val="false"/>
          <w:i w:val="false"/>
          <w:color w:val="000000"/>
          <w:sz w:val="28"/>
        </w:rPr>
        <w:t>
      28.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37"/>
    <w:bookmarkStart w:name="z40" w:id="38"/>
    <w:p>
      <w:pPr>
        <w:spacing w:after="0"/>
        <w:ind w:left="0"/>
        <w:jc w:val="both"/>
      </w:pPr>
      <w:r>
        <w:rPr>
          <w:rFonts w:ascii="Times New Roman"/>
          <w:b w:val="false"/>
          <w:i w:val="false"/>
          <w:color w:val="000000"/>
          <w:sz w:val="28"/>
        </w:rPr>
        <w:t>
      29.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38"/>
    <w:bookmarkStart w:name="z41" w:id="39"/>
    <w:p>
      <w:pPr>
        <w:spacing w:after="0"/>
        <w:ind w:left="0"/>
        <w:jc w:val="both"/>
      </w:pPr>
      <w:r>
        <w:rPr>
          <w:rFonts w:ascii="Times New Roman"/>
          <w:b w:val="false"/>
          <w:i w:val="false"/>
          <w:color w:val="000000"/>
          <w:sz w:val="28"/>
        </w:rPr>
        <w:t>
      30. Жеткізуші мен тұтынушы арасындағы барлық даулы мәселелер заңнамада белгіленген тәртіппен шешіледі.</w:t>
      </w:r>
    </w:p>
    <w:bookmarkEnd w:id="39"/>
    <w:bookmarkStart w:name="z42" w:id="40"/>
    <w:p>
      <w:pPr>
        <w:spacing w:after="0"/>
        <w:ind w:left="0"/>
        <w:jc w:val="left"/>
      </w:pPr>
      <w:r>
        <w:rPr>
          <w:rFonts w:ascii="Times New Roman"/>
          <w:b/>
          <w:i w:val="false"/>
          <w:color w:val="000000"/>
        </w:rPr>
        <w:t xml:space="preserve"> 5-тарау. Дауларды шешу тәртібі</w:t>
      </w:r>
    </w:p>
    <w:bookmarkEnd w:id="40"/>
    <w:bookmarkStart w:name="z43" w:id="41"/>
    <w:p>
      <w:pPr>
        <w:spacing w:after="0"/>
        <w:ind w:left="0"/>
        <w:jc w:val="both"/>
      </w:pPr>
      <w:r>
        <w:rPr>
          <w:rFonts w:ascii="Times New Roman"/>
          <w:b w:val="false"/>
          <w:i w:val="false"/>
          <w:color w:val="000000"/>
          <w:sz w:val="28"/>
        </w:rPr>
        <w:t>
      31.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41"/>
    <w:bookmarkStart w:name="z44" w:id="42"/>
    <w:p>
      <w:pPr>
        <w:spacing w:after="0"/>
        <w:ind w:left="0"/>
        <w:jc w:val="both"/>
      </w:pPr>
      <w:r>
        <w:rPr>
          <w:rFonts w:ascii="Times New Roman"/>
          <w:b w:val="false"/>
          <w:i w:val="false"/>
          <w:color w:val="000000"/>
          <w:sz w:val="28"/>
        </w:rPr>
        <w:t>
      32.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4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Start w:name="z45" w:id="43"/>
    <w:p>
      <w:pPr>
        <w:spacing w:after="0"/>
        <w:ind w:left="0"/>
        <w:jc w:val="both"/>
      </w:pPr>
      <w:r>
        <w:rPr>
          <w:rFonts w:ascii="Times New Roman"/>
          <w:b w:val="false"/>
          <w:i w:val="false"/>
          <w:color w:val="000000"/>
          <w:sz w:val="28"/>
        </w:rPr>
        <w:t>
      33.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43"/>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p>
      <w:pPr>
        <w:spacing w:after="0"/>
        <w:ind w:left="0"/>
        <w:jc w:val="both"/>
      </w:pPr>
      <w:r>
        <w:rPr>
          <w:rFonts w:ascii="Times New Roman"/>
          <w:b w:val="false"/>
          <w:i w:val="false"/>
          <w:color w:val="000000"/>
          <w:sz w:val="28"/>
        </w:rPr>
        <w:t xml:space="preserve">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w:t>
      </w:r>
    </w:p>
    <w:bookmarkStart w:name="z46" w:id="44"/>
    <w:p>
      <w:pPr>
        <w:spacing w:after="0"/>
        <w:ind w:left="0"/>
        <w:jc w:val="both"/>
      </w:pPr>
      <w:r>
        <w:rPr>
          <w:rFonts w:ascii="Times New Roman"/>
          <w:b w:val="false"/>
          <w:i w:val="false"/>
          <w:color w:val="000000"/>
          <w:sz w:val="28"/>
        </w:rPr>
        <w:t>
      34.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44"/>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Start w:name="z47" w:id="45"/>
    <w:p>
      <w:pPr>
        <w:spacing w:after="0"/>
        <w:ind w:left="0"/>
        <w:jc w:val="both"/>
      </w:pPr>
      <w:r>
        <w:rPr>
          <w:rFonts w:ascii="Times New Roman"/>
          <w:b w:val="false"/>
          <w:i w:val="false"/>
          <w:color w:val="000000"/>
          <w:sz w:val="28"/>
        </w:rPr>
        <w:t>
      35.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45"/>
    <w:bookmarkStart w:name="z48" w:id="46"/>
    <w:p>
      <w:pPr>
        <w:spacing w:after="0"/>
        <w:ind w:left="0"/>
        <w:jc w:val="left"/>
      </w:pPr>
      <w:r>
        <w:rPr>
          <w:rFonts w:ascii="Times New Roman"/>
          <w:b/>
          <w:i w:val="false"/>
          <w:color w:val="000000"/>
        </w:rPr>
        <w:t xml:space="preserve"> 6-тарау. Қорытынды ережелер</w:t>
      </w:r>
    </w:p>
    <w:bookmarkEnd w:id="46"/>
    <w:bookmarkStart w:name="z49" w:id="47"/>
    <w:p>
      <w:pPr>
        <w:spacing w:after="0"/>
        <w:ind w:left="0"/>
        <w:jc w:val="both"/>
      </w:pPr>
      <w:r>
        <w:rPr>
          <w:rFonts w:ascii="Times New Roman"/>
          <w:b w:val="false"/>
          <w:i w:val="false"/>
          <w:color w:val="000000"/>
          <w:sz w:val="28"/>
        </w:rPr>
        <w:t xml:space="preserve">
      36. Коммуналдық көрсетілетін қызметтерді ұсыну саласындағы мәселелер Осы </w:t>
      </w:r>
      <w:r>
        <w:rPr>
          <w:rFonts w:ascii="Times New Roman"/>
          <w:b w:val="false"/>
          <w:i w:val="false"/>
          <w:color w:val="000000"/>
          <w:sz w:val="28"/>
        </w:rPr>
        <w:t>Қағидаларда</w:t>
      </w:r>
      <w:r>
        <w:rPr>
          <w:rFonts w:ascii="Times New Roman"/>
          <w:b w:val="false"/>
          <w:i w:val="false"/>
          <w:color w:val="000000"/>
          <w:sz w:val="28"/>
        </w:rPr>
        <w:t xml:space="preserve"> реттелмеген, Қазақстан Республикасының өзге де заңнамалық актілерімен реттеледі.</w:t>
      </w:r>
    </w:p>
    <w:bookmarkEnd w:id="4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