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4572" w14:textId="1264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әкімдігінің 2019 жылғы 11 маусымдағы № 387 "Қауымдық сервитут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2022 жылғы 15 қыркүйектегі № 448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17 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 әкімдігінің 2019 жылғы 11 маусымдағы № 387 "Қауымдық сервитут белгілеу туралы" (Нормативтік құқықтық актілерді мемлекеттік тіркеу тізілімінде № 5085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Л.Серікбаевқа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