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fc80" w14:textId="445f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2021 жылғы 24 қыркүйектегі № 7-71-VII "Келес ауданының ауыл, ауылдық округтердің аумағында өткізілетін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Түркістан облысы Келес аудандық мәслихатының 2022 жылғы 11 мамырдағы № 13-109-VII шешімі</w:t>
      </w:r>
    </w:p>
    <w:p>
      <w:pPr>
        <w:spacing w:after="0"/>
        <w:ind w:left="0"/>
        <w:jc w:val="both"/>
      </w:pPr>
      <w:bookmarkStart w:name="z1" w:id="0"/>
      <w:r>
        <w:rPr>
          <w:rFonts w:ascii="Times New Roman"/>
          <w:b w:val="false"/>
          <w:i w:val="false"/>
          <w:color w:val="000000"/>
          <w:sz w:val="28"/>
        </w:rPr>
        <w:t>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2021 жылғы 24 қыркүйектегі № 7-71-VII "Келес ауданының ауыл, ауылдық округтердің аумағында өткізілетін жергілікті қоғамдастық жиналысының регламентін бекіту туралы" (Нормативтік құқықтық актілерді мемлекеттік тіркеу тізілімінде № 159029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"11" мамырдағы</w:t>
            </w:r>
            <w:r>
              <w:br/>
            </w:r>
            <w:r>
              <w:rPr>
                <w:rFonts w:ascii="Times New Roman"/>
                <w:b w:val="false"/>
                <w:i w:val="false"/>
                <w:color w:val="000000"/>
                <w:sz w:val="20"/>
              </w:rPr>
              <w:t>№ 13-109-VII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7-71-VII шешіміне қосымша</w:t>
            </w:r>
          </w:p>
        </w:tc>
      </w:tr>
    </w:tbl>
    <w:bookmarkStart w:name="z7" w:id="5"/>
    <w:p>
      <w:pPr>
        <w:spacing w:after="0"/>
        <w:ind w:left="0"/>
        <w:jc w:val="left"/>
      </w:pPr>
      <w:r>
        <w:rPr>
          <w:rFonts w:ascii="Times New Roman"/>
          <w:b/>
          <w:i w:val="false"/>
          <w:color w:val="000000"/>
        </w:rPr>
        <w:t xml:space="preserve"> Келес ауданының ауыл, ауылдық округтердің аумағында өткізілетін жергілікті қоғамдастық жиналысының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Келес ауданының ауыл, ауылдық округтердің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бірлік тұрғындарының басым бөлігінің құқықтары мен заңды мүдделерін қамтамасыз етуге байланысты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 – өзі басқару-халық тікелей жүзеге асыратын, сондай-ақ аудан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9"/>
    <w:p>
      <w:pPr>
        <w:spacing w:after="0"/>
        <w:ind w:left="0"/>
        <w:jc w:val="both"/>
      </w:pPr>
      <w:r>
        <w:rPr>
          <w:rFonts w:ascii="Times New Roman"/>
          <w:b w:val="false"/>
          <w:i w:val="false"/>
          <w:color w:val="000000"/>
          <w:sz w:val="28"/>
        </w:rPr>
        <w:t>
      3. Жиналыс регламентін Келес аудандық мәслихаты бекітеді.</w:t>
      </w:r>
    </w:p>
    <w:bookmarkEnd w:id="9"/>
    <w:bookmarkStart w:name="z12" w:id="1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11"/>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1"/>
    <w:bookmarkStart w:name="z14" w:id="12"/>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кент, ауылдық округ әкімдеріне кандидат ретінде тіркеу үшін одан әрі Келес аудандық сайлау комиссиясына енгізу үшін Келес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7" w:id="15"/>
    <w:p>
      <w:pPr>
        <w:spacing w:after="0"/>
        <w:ind w:left="0"/>
        <w:jc w:val="both"/>
      </w:pPr>
      <w:r>
        <w:rPr>
          <w:rFonts w:ascii="Times New Roman"/>
          <w:b w:val="false"/>
          <w:i w:val="false"/>
          <w:color w:val="000000"/>
          <w:sz w:val="28"/>
        </w:rPr>
        <w:t>
      5. Жиналысты ауыл, кент, ауылдық округ әкімдері дербес не жиналыс мүшелерінің кемінде он пайызының бастамасы бойынша, бірақ тоқсанына кемінде бір рет шақырады және өткізеді.</w:t>
      </w:r>
    </w:p>
    <w:bookmarkEnd w:id="1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9" w:id="1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2" w:id="20"/>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2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3" w:id="2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4" w:id="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2"/>
    <w:bookmarkStart w:name="z25" w:id="2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Келес аудандық мәслихатының қарауына беріледі.</w:t>
      </w:r>
    </w:p>
    <w:bookmarkStart w:name="z26" w:id="2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4"/>
    <w:bookmarkStart w:name="z27" w:id="2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Келес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Келес аудандық мәслихатының таяудағы отырысында алдын ала талқылаудан және оның шешімінен кейін жоғары тұрған әкім шешім қабылдайды.</w:t>
      </w:r>
    </w:p>
    <w:bookmarkStart w:name="z28" w:id="2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6"/>
    <w:bookmarkStart w:name="z29" w:id="2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7"/>
    <w:bookmarkStart w:name="z30" w:id="2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8"/>
    <w:bookmarkStart w:name="z31" w:id="2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9"/>
    <w:bookmarkStart w:name="z32" w:id="3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