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98be" w14:textId="5449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Ақтөбе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2022 жылғы 19 қыркүйектегі № 17-148-VII шешімі. Күші жойылды - Түркістан облысы Келес аудандық мәслихатының 2023 жылғы 22 қыркүйектегі № 5-56-VIII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5-56-VIII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39-3-бабтарына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Start w:name="z2" w:id="1"/>
    <w:p>
      <w:pPr>
        <w:spacing w:after="0"/>
        <w:ind w:left="0"/>
        <w:jc w:val="both"/>
      </w:pPr>
      <w:r>
        <w:rPr>
          <w:rFonts w:ascii="Times New Roman"/>
          <w:b w:val="false"/>
          <w:i w:val="false"/>
          <w:color w:val="000000"/>
          <w:sz w:val="28"/>
        </w:rPr>
        <w:t xml:space="preserve">
      1. Қоса беріліп отырған Келес ауданы Ақтөбе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2) осы шешімді оның ресми жарияланғаннан кейін Келес аудандық мәслихатының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2022 жылғы "19" қыркүйектегі</w:t>
            </w:r>
            <w:r>
              <w:br/>
            </w:r>
            <w:r>
              <w:rPr>
                <w:rFonts w:ascii="Times New Roman"/>
                <w:b w:val="false"/>
                <w:i w:val="false"/>
                <w:color w:val="000000"/>
                <w:sz w:val="20"/>
              </w:rPr>
              <w:t>№ 17-148-VII шешіміне қосымша</w:t>
            </w:r>
          </w:p>
        </w:tc>
      </w:tr>
    </w:tbl>
    <w:bookmarkStart w:name="z6" w:id="4"/>
    <w:p>
      <w:pPr>
        <w:spacing w:after="0"/>
        <w:ind w:left="0"/>
        <w:jc w:val="left"/>
      </w:pPr>
      <w:r>
        <w:rPr>
          <w:rFonts w:ascii="Times New Roman"/>
          <w:b/>
          <w:i w:val="false"/>
          <w:color w:val="000000"/>
        </w:rPr>
        <w:t xml:space="preserve"> Келес ауданы, Ақтөбе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 Ақтөбе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Үкіметінің 2013 жылы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Келес ауданы Ақтөбе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Келес ауданы Ақтөбе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 бөлек жиыны - ауыл тұрғындарының (жергілікті қоғамдастық мүшелерінің) жергілікті қоғамдастық жиынына қатысу үшін өкілдерді сайлауға тікелей қатысуға.</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Ақтөбе ауылдық округінің аумағы: Жуантөбе, Кеңдала, Жаңадәуір, Ынтымақ, Көгерту, Лесбек Батыр, Ақжар, Қаратөбе, Көкбұлақ, Ғ.Мұратбаев, Қияжол, Құйған, Бозсу, және Ескіқорған елді мекендеріне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Жергілікті қоғамдастықтың бөлек жиынын Ақтөбе ауылдық округінің әкімі шақырады және ұйымдастырады.</w:t>
      </w:r>
    </w:p>
    <w:bookmarkEnd w:id="11"/>
    <w:bookmarkStart w:name="z14" w:id="12"/>
    <w:p>
      <w:pPr>
        <w:spacing w:after="0"/>
        <w:ind w:left="0"/>
        <w:jc w:val="both"/>
      </w:pPr>
      <w:r>
        <w:rPr>
          <w:rFonts w:ascii="Times New Roman"/>
          <w:b w:val="false"/>
          <w:i w:val="false"/>
          <w:color w:val="000000"/>
          <w:sz w:val="28"/>
        </w:rPr>
        <w:t>
      6. Ақтөбе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Ақтөбе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Ауыл шегінде бөлек жергілікті қоғамдастықтың жиынын өткізуді Ақтөбе ауылдық округінің әкімі ұйымдастырады.</w:t>
      </w:r>
    </w:p>
    <w:bookmarkEnd w:id="13"/>
    <w:p>
      <w:pPr>
        <w:spacing w:after="0"/>
        <w:ind w:left="0"/>
        <w:jc w:val="both"/>
      </w:pPr>
      <w:r>
        <w:rPr>
          <w:rFonts w:ascii="Times New Roman"/>
          <w:b w:val="false"/>
          <w:i w:val="false"/>
          <w:color w:val="000000"/>
          <w:sz w:val="28"/>
        </w:rPr>
        <w:t xml:space="preserve">
      Ауыл ішінде көпқабатты үйлер болса, көпқабатты үйдің бөлек жиындары өткізілмейді. </w:t>
      </w:r>
    </w:p>
    <w:bookmarkStart w:name="z1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9. Жергілікті қоғамдастықтың бөлек жиынын Ақтөбе ауылдық округінің әкімі немесе ол уәкілеттік берген тұлға ашады.</w:t>
      </w:r>
    </w:p>
    <w:bookmarkEnd w:id="15"/>
    <w:p>
      <w:pPr>
        <w:spacing w:after="0"/>
        <w:ind w:left="0"/>
        <w:jc w:val="both"/>
      </w:pPr>
      <w:r>
        <w:rPr>
          <w:rFonts w:ascii="Times New Roman"/>
          <w:b w:val="false"/>
          <w:i w:val="false"/>
          <w:color w:val="000000"/>
          <w:sz w:val="28"/>
        </w:rPr>
        <w:t>
      Ақтөбе ауылдық округінің әкімі немесе ол уәкілеттік берген тұлға бөлек жергілікті қоғамдастықтың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8" w:id="16"/>
    <w:p>
      <w:pPr>
        <w:spacing w:after="0"/>
        <w:ind w:left="0"/>
        <w:jc w:val="both"/>
      </w:pPr>
      <w:r>
        <w:rPr>
          <w:rFonts w:ascii="Times New Roman"/>
          <w:b w:val="false"/>
          <w:i w:val="false"/>
          <w:color w:val="000000"/>
          <w:sz w:val="28"/>
        </w:rPr>
        <w:t>
      10. Жергілікті қоғамдастықтың жиынына қатысу үшін ауыл тұрғындары өкілдерінің кандитатураларын бөлек жергілікті қоғамдастық жиынына қатысушылар ұсынады.</w:t>
      </w:r>
    </w:p>
    <w:bookmarkEnd w:id="16"/>
    <w:bookmarkStart w:name="z19" w:id="17"/>
    <w:p>
      <w:pPr>
        <w:spacing w:after="0"/>
        <w:ind w:left="0"/>
        <w:jc w:val="both"/>
      </w:pPr>
      <w:r>
        <w:rPr>
          <w:rFonts w:ascii="Times New Roman"/>
          <w:b w:val="false"/>
          <w:i w:val="false"/>
          <w:color w:val="000000"/>
          <w:sz w:val="28"/>
        </w:rPr>
        <w:t>
      11. Дауыс беру ашық тәсілмен әрбір кандитатура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Ақтөбе ауылдық округінің әкімінің аппаратына беріледі. </w:t>
      </w:r>
    </w:p>
    <w:bookmarkEnd w:id="18"/>
    <w:bookmarkStart w:name="z21" w:id="19"/>
    <w:p>
      <w:pPr>
        <w:spacing w:after="0"/>
        <w:ind w:left="0"/>
        <w:jc w:val="left"/>
      </w:pPr>
      <w:r>
        <w:rPr>
          <w:rFonts w:ascii="Times New Roman"/>
          <w:b/>
          <w:i w:val="false"/>
          <w:color w:val="000000"/>
        </w:rPr>
        <w:t xml:space="preserve"> 3-тарау. Ақтөбе ауылдық округінің жергілікті қоғамдастық жиынына қатысу үшін ауыл тұрғынадары өкілдерінің санын айқындау</w:t>
      </w:r>
    </w:p>
    <w:bookmarkEnd w:id="19"/>
    <w:bookmarkStart w:name="z22" w:id="20"/>
    <w:p>
      <w:pPr>
        <w:spacing w:after="0"/>
        <w:ind w:left="0"/>
        <w:jc w:val="both"/>
      </w:pPr>
      <w:r>
        <w:rPr>
          <w:rFonts w:ascii="Times New Roman"/>
          <w:b w:val="false"/>
          <w:i w:val="false"/>
          <w:color w:val="000000"/>
          <w:sz w:val="28"/>
        </w:rPr>
        <w:t>
      13. Ақтөбе ауылдық округінің аумағында жергілікті қоғамдастық жиынына қатысу үшін ауыл тұрғынадары өкілдерінің саны мынадай тәртіппен айқындалады:</w:t>
      </w:r>
    </w:p>
    <w:bookmarkEnd w:id="20"/>
    <w:p>
      <w:pPr>
        <w:spacing w:after="0"/>
        <w:ind w:left="0"/>
        <w:jc w:val="both"/>
      </w:pPr>
      <w:r>
        <w:rPr>
          <w:rFonts w:ascii="Times New Roman"/>
          <w:b w:val="false"/>
          <w:i w:val="false"/>
          <w:color w:val="000000"/>
          <w:sz w:val="28"/>
        </w:rPr>
        <w:t>
      Жуантөбе елді мекені үшін -2;</w:t>
      </w:r>
    </w:p>
    <w:p>
      <w:pPr>
        <w:spacing w:after="0"/>
        <w:ind w:left="0"/>
        <w:jc w:val="both"/>
      </w:pPr>
      <w:r>
        <w:rPr>
          <w:rFonts w:ascii="Times New Roman"/>
          <w:b w:val="false"/>
          <w:i w:val="false"/>
          <w:color w:val="000000"/>
          <w:sz w:val="28"/>
        </w:rPr>
        <w:t>
      Кеңдала елді мекені үшін -1;</w:t>
      </w:r>
    </w:p>
    <w:p>
      <w:pPr>
        <w:spacing w:after="0"/>
        <w:ind w:left="0"/>
        <w:jc w:val="both"/>
      </w:pPr>
      <w:r>
        <w:rPr>
          <w:rFonts w:ascii="Times New Roman"/>
          <w:b w:val="false"/>
          <w:i w:val="false"/>
          <w:color w:val="000000"/>
          <w:sz w:val="28"/>
        </w:rPr>
        <w:t>
      Жаңадәуір елді мекені үшін-2;</w:t>
      </w:r>
    </w:p>
    <w:p>
      <w:pPr>
        <w:spacing w:after="0"/>
        <w:ind w:left="0"/>
        <w:jc w:val="both"/>
      </w:pPr>
      <w:r>
        <w:rPr>
          <w:rFonts w:ascii="Times New Roman"/>
          <w:b w:val="false"/>
          <w:i w:val="false"/>
          <w:color w:val="000000"/>
          <w:sz w:val="28"/>
        </w:rPr>
        <w:t>
      Ынтымақ елді мекені үшін-2;</w:t>
      </w:r>
    </w:p>
    <w:p>
      <w:pPr>
        <w:spacing w:after="0"/>
        <w:ind w:left="0"/>
        <w:jc w:val="both"/>
      </w:pPr>
      <w:r>
        <w:rPr>
          <w:rFonts w:ascii="Times New Roman"/>
          <w:b w:val="false"/>
          <w:i w:val="false"/>
          <w:color w:val="000000"/>
          <w:sz w:val="28"/>
        </w:rPr>
        <w:t>
      Көгерту елді мекені үшін-1;</w:t>
      </w:r>
    </w:p>
    <w:p>
      <w:pPr>
        <w:spacing w:after="0"/>
        <w:ind w:left="0"/>
        <w:jc w:val="both"/>
      </w:pPr>
      <w:r>
        <w:rPr>
          <w:rFonts w:ascii="Times New Roman"/>
          <w:b w:val="false"/>
          <w:i w:val="false"/>
          <w:color w:val="000000"/>
          <w:sz w:val="28"/>
        </w:rPr>
        <w:t>
      Лесбек батыр елді мекені үшін-3;</w:t>
      </w:r>
    </w:p>
    <w:p>
      <w:pPr>
        <w:spacing w:after="0"/>
        <w:ind w:left="0"/>
        <w:jc w:val="both"/>
      </w:pPr>
      <w:r>
        <w:rPr>
          <w:rFonts w:ascii="Times New Roman"/>
          <w:b w:val="false"/>
          <w:i w:val="false"/>
          <w:color w:val="000000"/>
          <w:sz w:val="28"/>
        </w:rPr>
        <w:t>
      Ақжар елді мекені үшін-1;</w:t>
      </w:r>
    </w:p>
    <w:p>
      <w:pPr>
        <w:spacing w:after="0"/>
        <w:ind w:left="0"/>
        <w:jc w:val="both"/>
      </w:pPr>
      <w:r>
        <w:rPr>
          <w:rFonts w:ascii="Times New Roman"/>
          <w:b w:val="false"/>
          <w:i w:val="false"/>
          <w:color w:val="000000"/>
          <w:sz w:val="28"/>
        </w:rPr>
        <w:t>
      Қаратөбе елді мекені үшін-3;</w:t>
      </w:r>
    </w:p>
    <w:p>
      <w:pPr>
        <w:spacing w:after="0"/>
        <w:ind w:left="0"/>
        <w:jc w:val="both"/>
      </w:pPr>
      <w:r>
        <w:rPr>
          <w:rFonts w:ascii="Times New Roman"/>
          <w:b w:val="false"/>
          <w:i w:val="false"/>
          <w:color w:val="000000"/>
          <w:sz w:val="28"/>
        </w:rPr>
        <w:t>
      Көкбұлақ елді мекені үшін-2;</w:t>
      </w:r>
    </w:p>
    <w:p>
      <w:pPr>
        <w:spacing w:after="0"/>
        <w:ind w:left="0"/>
        <w:jc w:val="both"/>
      </w:pPr>
      <w:r>
        <w:rPr>
          <w:rFonts w:ascii="Times New Roman"/>
          <w:b w:val="false"/>
          <w:i w:val="false"/>
          <w:color w:val="000000"/>
          <w:sz w:val="28"/>
        </w:rPr>
        <w:t>
      Ғ.Мұратбаев елді мекені үшін-3;</w:t>
      </w:r>
    </w:p>
    <w:p>
      <w:pPr>
        <w:spacing w:after="0"/>
        <w:ind w:left="0"/>
        <w:jc w:val="both"/>
      </w:pPr>
      <w:r>
        <w:rPr>
          <w:rFonts w:ascii="Times New Roman"/>
          <w:b w:val="false"/>
          <w:i w:val="false"/>
          <w:color w:val="000000"/>
          <w:sz w:val="28"/>
        </w:rPr>
        <w:t>
      Қияжол елді мекені үшін-2;</w:t>
      </w:r>
    </w:p>
    <w:p>
      <w:pPr>
        <w:spacing w:after="0"/>
        <w:ind w:left="0"/>
        <w:jc w:val="both"/>
      </w:pPr>
      <w:r>
        <w:rPr>
          <w:rFonts w:ascii="Times New Roman"/>
          <w:b w:val="false"/>
          <w:i w:val="false"/>
          <w:color w:val="000000"/>
          <w:sz w:val="28"/>
        </w:rPr>
        <w:t>
      Құйған елді мекені үшін-2;</w:t>
      </w:r>
    </w:p>
    <w:p>
      <w:pPr>
        <w:spacing w:after="0"/>
        <w:ind w:left="0"/>
        <w:jc w:val="both"/>
      </w:pPr>
      <w:r>
        <w:rPr>
          <w:rFonts w:ascii="Times New Roman"/>
          <w:b w:val="false"/>
          <w:i w:val="false"/>
          <w:color w:val="000000"/>
          <w:sz w:val="28"/>
        </w:rPr>
        <w:t>
      Бозсу елді мекені үшін-3;</w:t>
      </w:r>
    </w:p>
    <w:p>
      <w:pPr>
        <w:spacing w:after="0"/>
        <w:ind w:left="0"/>
        <w:jc w:val="both"/>
      </w:pPr>
      <w:r>
        <w:rPr>
          <w:rFonts w:ascii="Times New Roman"/>
          <w:b w:val="false"/>
          <w:i w:val="false"/>
          <w:color w:val="000000"/>
          <w:sz w:val="28"/>
        </w:rPr>
        <w:t>
      Ескіқорған елді мекені үшін-1;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