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21b7" w14:textId="6792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2022 жылғы 25 ақпандағы № 94 шешімі. Күші жойылды - Түркістан облысы Сауран аудандық мәслихатының 2023 жылғы 27 қыркүйектегі № 69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Сауран аудандық мәслихатының 27.09.2023 № 69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39-3-бабтарына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Сауран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Сауран ауданында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Күнпейсов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2022 жылғы "25" ақпанындағы</w:t>
            </w:r>
            <w:r>
              <w:br/>
            </w:r>
            <w:r>
              <w:rPr>
                <w:rFonts w:ascii="Times New Roman"/>
                <w:b w:val="false"/>
                <w:i w:val="false"/>
                <w:color w:val="000000"/>
                <w:sz w:val="20"/>
              </w:rPr>
              <w:t>№ 94 шешімімен бекітілген</w:t>
            </w:r>
          </w:p>
        </w:tc>
      </w:tr>
    </w:tbl>
    <w:bookmarkStart w:name="z5" w:id="3"/>
    <w:p>
      <w:pPr>
        <w:spacing w:after="0"/>
        <w:ind w:left="0"/>
        <w:jc w:val="left"/>
      </w:pPr>
      <w:r>
        <w:rPr>
          <w:rFonts w:ascii="Times New Roman"/>
          <w:b/>
          <w:i w:val="false"/>
          <w:color w:val="000000"/>
        </w:rPr>
        <w:t xml:space="preserve"> Сауран ауданында жергілікті қоғамдастықтың бөлек жиындарын өткізудің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Сауран ауданында жергілікті қоғамдастықтың бөлек жиындарын өткізудің Қағидалары (әрі қарай –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Сауран ауданы аумағындағы ауыл, ауылдық округ,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қоғамдастықтың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ауылдың, кенттің,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Сауран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