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fec8" w14:textId="75c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28 желтоқсандағы № 186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Бабайқорған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Ескі Иқан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 Иқан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Жібек Жолы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Жүйнек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121 065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Иассы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82 039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13 467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13 467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Қарашық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Майдантал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Оранғай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14 922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Үшқайық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Шаға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10 499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10 499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Шорнақ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14 301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Бабайқорған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 Иқан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Иқан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Жүйнек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Иассы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Майдантал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Оранғай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Сауран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Шорнақ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Сауран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