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612" w14:textId="8ee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2022 жылғы 5 желтоқсандағы № 386 қаулысы. Күші жойылды - Түркістан облысы Сауран ауданы әкiмдiгiнiң 2023 жылғы 29 тамыздағы № 243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Сауран ауданы әкiмдiгiнiң 29.08.2023 № 243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Сауран ауданы әкімінің орынбасары Е.Жанғазиевке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үшін жұмыс орындарын квоталау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 жұмыскерлердің орташа тізімдік санынан %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жалпы жұмыс орындары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атқарып жатқан мүгедектігі бар адамдар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бекітілген квота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"№13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"Молда Мұса атындағы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"Ы.Алтынсарин атындағы шағын жинақталған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"Ескі Иқан"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адами әлеуетті дамыту басқармасының Сауран ауданының адами әлеуетті дамыту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"Х.А.Яссауи атындағы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"А.Үсенов атындағы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"Амангелді"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"Қос-Қорған"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"М.Әуезов атындағы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"Шобанақ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"Шорнақ"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"Қызыл-Әскер"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"Тұран"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"А.Югнаки атындағы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"Шыпан"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"Майдантал" жалпы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"DIVALUX"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