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4a8c" w14:textId="fbc4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жерлеудің және зираттарды күтіп ұстау ісін ұйымдастырудың қағидаларын бекіту туралы" Шығыс Қазақстан облыстық мәслихатының 2019 жылғы 13 желтоқсандағы № 35/404-VI шешіміне өзгеріс енгізу туралы</w:t>
      </w:r>
    </w:p>
    <w:p>
      <w:pPr>
        <w:spacing w:after="0"/>
        <w:ind w:left="0"/>
        <w:jc w:val="both"/>
      </w:pPr>
      <w:r>
        <w:rPr>
          <w:rFonts w:ascii="Times New Roman"/>
          <w:b w:val="false"/>
          <w:i w:val="false"/>
          <w:color w:val="000000"/>
          <w:sz w:val="28"/>
        </w:rPr>
        <w:t>Шығыс Қазақстан облыстық мәслихатының 2022 жылғы 5 мамырдағы № 15/133-VІІ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облысында жерлеудің және зираттарды күтіп ұстау ісін ұйымдастырудың қағидаларын бекіту туралы" Шығыс Қазақстан облыстық мәслихатының 2019 жылғы 13 желтоқсандағы № 35/404-VI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6454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Шығыс Қазақстан облысында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w:t>
            </w:r>
          </w:p>
          <w:p>
            <w:pPr>
              <w:spacing w:after="20"/>
              <w:ind w:left="20"/>
              <w:jc w:val="both"/>
            </w:pPr>
          </w:p>
          <w:p>
            <w:pPr>
              <w:spacing w:after="20"/>
              <w:ind w:left="20"/>
              <w:jc w:val="both"/>
            </w:pPr>
            <w:r>
              <w:rPr>
                <w:rFonts w:ascii="Times New Roman"/>
                <w:b w:val="false"/>
                <w:i/>
                <w:color w:val="000000"/>
                <w:sz w:val="20"/>
              </w:rPr>
              <w:t xml:space="preserve">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5 мамырдағы </w:t>
            </w:r>
            <w:r>
              <w:br/>
            </w:r>
            <w:r>
              <w:rPr>
                <w:rFonts w:ascii="Times New Roman"/>
                <w:b w:val="false"/>
                <w:i w:val="false"/>
                <w:color w:val="000000"/>
                <w:sz w:val="20"/>
              </w:rPr>
              <w:t xml:space="preserve">№ 15/133-VІІ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35/404-VI шешімімен </w:t>
            </w:r>
            <w:r>
              <w:br/>
            </w:r>
            <w:r>
              <w:rPr>
                <w:rFonts w:ascii="Times New Roman"/>
                <w:b w:val="false"/>
                <w:i w:val="false"/>
                <w:color w:val="000000"/>
                <w:sz w:val="20"/>
              </w:rPr>
              <w:t>бекітілді</w:t>
            </w:r>
          </w:p>
        </w:tc>
      </w:tr>
    </w:tbl>
    <w:bookmarkStart w:name="z9" w:id="3"/>
    <w:p>
      <w:pPr>
        <w:spacing w:after="0"/>
        <w:ind w:left="0"/>
        <w:jc w:val="left"/>
      </w:pPr>
      <w:r>
        <w:rPr>
          <w:rFonts w:ascii="Times New Roman"/>
          <w:b/>
          <w:i w:val="false"/>
          <w:color w:val="000000"/>
        </w:rPr>
        <w:t xml:space="preserve"> Шығыс Қазақстан облысында жерлеудің және зираттарды күтіп-ұстау ісін ұйымдастырудың қағидалары</w:t>
      </w:r>
    </w:p>
    <w:bookmarkEnd w:id="3"/>
    <w:bookmarkStart w:name="z10" w:id="4"/>
    <w:p>
      <w:pPr>
        <w:spacing w:after="0"/>
        <w:ind w:left="0"/>
        <w:jc w:val="left"/>
      </w:pPr>
      <w:r>
        <w:rPr>
          <w:rFonts w:ascii="Times New Roman"/>
          <w:b/>
          <w:i w:val="false"/>
          <w:color w:val="000000"/>
        </w:rPr>
        <w:t xml:space="preserve"> 1 – 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Жерлеудің және зираттарды күтіп-ұстау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1-16) тармақшасына сәйкес әзірленді және жерлеудің және зираттарды күтіп-ұстау ісін ұйымдастырудың тәртібін айқындайды.</w:t>
      </w:r>
    </w:p>
    <w:bookmarkEnd w:id="5"/>
    <w:p>
      <w:pPr>
        <w:spacing w:after="0"/>
        <w:ind w:left="0"/>
        <w:jc w:val="both"/>
      </w:pPr>
      <w:r>
        <w:rPr>
          <w:rFonts w:ascii="Times New Roman"/>
          <w:b w:val="false"/>
          <w:i w:val="false"/>
          <w:color w:val="000000"/>
          <w:sz w:val="28"/>
        </w:rPr>
        <w:t xml:space="preserve">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w:t>
      </w:r>
      <w:r>
        <w:rPr>
          <w:rFonts w:ascii="Times New Roman"/>
          <w:b w:val="false"/>
          <w:i w:val="false"/>
          <w:color w:val="000000"/>
          <w:sz w:val="28"/>
        </w:rPr>
        <w:t>санитариялық қағидаларымен</w:t>
      </w:r>
      <w:r>
        <w:rPr>
          <w:rFonts w:ascii="Times New Roman"/>
          <w:b w:val="false"/>
          <w:i w:val="false"/>
          <w:color w:val="000000"/>
          <w:sz w:val="28"/>
        </w:rPr>
        <w:t xml:space="preserve"> айқындалады.</w:t>
      </w:r>
    </w:p>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лақатқа) жерлеу немесе сүйегі (күлі) бар урнаны қабірге, лақатқа жерлеу арқылы отқа жағу (кремациялау) бойынша әдет-ғұрып әрекеттері;</w:t>
      </w:r>
    </w:p>
    <w:p>
      <w:pPr>
        <w:spacing w:after="0"/>
        <w:ind w:left="0"/>
        <w:jc w:val="both"/>
      </w:pPr>
      <w:r>
        <w:rPr>
          <w:rFonts w:ascii="Times New Roman"/>
          <w:b w:val="false"/>
          <w:i w:val="false"/>
          <w:color w:val="000000"/>
          <w:sz w:val="28"/>
        </w:rPr>
        <w:t>
      2) зират – қайтыс болған адамды немесе оның сүйегін жерлеу орны;</w:t>
      </w:r>
    </w:p>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Start w:name="z13" w:id="7"/>
    <w:p>
      <w:pPr>
        <w:spacing w:after="0"/>
        <w:ind w:left="0"/>
        <w:jc w:val="left"/>
      </w:pPr>
      <w:r>
        <w:rPr>
          <w:rFonts w:ascii="Times New Roman"/>
          <w:b/>
          <w:i w:val="false"/>
          <w:color w:val="000000"/>
        </w:rPr>
        <w:t xml:space="preserve"> 2 – тарау. Жерлеудің және зираттарды күтіп-ұстау ісін ұйымдастырудың тәртібі</w:t>
      </w:r>
    </w:p>
    <w:bookmarkEnd w:id="7"/>
    <w:bookmarkStart w:name="z14" w:id="8"/>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8"/>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Ауданның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Start w:name="z15" w:id="9"/>
    <w:p>
      <w:pPr>
        <w:spacing w:after="0"/>
        <w:ind w:left="0"/>
        <w:jc w:val="both"/>
      </w:pPr>
      <w:r>
        <w:rPr>
          <w:rFonts w:ascii="Times New Roman"/>
          <w:b w:val="false"/>
          <w:i w:val="false"/>
          <w:color w:val="000000"/>
          <w:sz w:val="28"/>
        </w:rPr>
        <w:t xml:space="preserve">
      4. Жерлеу Қазақстан Республикасы Денсаулық сақтау министрінің міндетін атқарушының "Денсаулық сақтау саласындағы есепке алу құжаттамасының нысандарын бекіту туралы"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9"/>
    <w:bookmarkStart w:name="z16" w:id="10"/>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10"/>
    <w:bookmarkStart w:name="z17" w:id="11"/>
    <w:p>
      <w:pPr>
        <w:spacing w:after="0"/>
        <w:ind w:left="0"/>
        <w:jc w:val="both"/>
      </w:pPr>
      <w:r>
        <w:rPr>
          <w:rFonts w:ascii="Times New Roman"/>
          <w:b w:val="false"/>
          <w:i w:val="false"/>
          <w:color w:val="000000"/>
          <w:sz w:val="28"/>
        </w:rPr>
        <w:t>
      6. Есепке алу журналында мынадай мәліметтер:</w:t>
      </w:r>
    </w:p>
    <w:bookmarkEnd w:id="11"/>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қабірдің нөмірі;</w:t>
      </w:r>
    </w:p>
    <w:p>
      <w:pPr>
        <w:spacing w:after="0"/>
        <w:ind w:left="0"/>
        <w:jc w:val="both"/>
      </w:pPr>
      <w:r>
        <w:rPr>
          <w:rFonts w:ascii="Times New Roman"/>
          <w:b w:val="false"/>
          <w:i w:val="false"/>
          <w:color w:val="000000"/>
          <w:sz w:val="28"/>
        </w:rPr>
        <w:t>
      қайтыс болған адамның аты, әкесінің аты (болған жағдайда), тегі;</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қайтыс болуының себебі;</w:t>
      </w:r>
    </w:p>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p>
      <w:pPr>
        <w:spacing w:after="0"/>
        <w:ind w:left="0"/>
        <w:jc w:val="both"/>
      </w:pPr>
      <w:r>
        <w:rPr>
          <w:rFonts w:ascii="Times New Roman"/>
          <w:b w:val="false"/>
          <w:i w:val="false"/>
          <w:color w:val="000000"/>
          <w:sz w:val="28"/>
        </w:rPr>
        <w:t>
      марқұмның аты, әкесінің аты (болған жағдайда), тегі, 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Start w:name="z18" w:id="12"/>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2"/>
    <w:bookmarkStart w:name="z19" w:id="13"/>
    <w:p>
      <w:pPr>
        <w:spacing w:after="0"/>
        <w:ind w:left="0"/>
        <w:jc w:val="both"/>
      </w:pPr>
      <w:r>
        <w:rPr>
          <w:rFonts w:ascii="Times New Roman"/>
          <w:b w:val="false"/>
          <w:i w:val="false"/>
          <w:color w:val="000000"/>
          <w:sz w:val="28"/>
        </w:rPr>
        <w:t>
      8. Сот-медициналық зерттеуден кейін мәйітханада жатқан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3"/>
    <w:bookmarkStart w:name="z20" w:id="14"/>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14"/>
    <w:bookmarkStart w:name="z21" w:id="15"/>
    <w:p>
      <w:pPr>
        <w:spacing w:after="0"/>
        <w:ind w:left="0"/>
        <w:jc w:val="both"/>
      </w:pPr>
      <w:r>
        <w:rPr>
          <w:rFonts w:ascii="Times New Roman"/>
          <w:b w:val="false"/>
          <w:i w:val="false"/>
          <w:color w:val="000000"/>
          <w:sz w:val="28"/>
        </w:rPr>
        <w:t>
      10. Мына жағдайлардан басқа жағдайда:</w:t>
      </w:r>
    </w:p>
    <w:bookmarkEnd w:id="15"/>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жол берілмейді.</w:t>
      </w:r>
    </w:p>
    <w:bookmarkStart w:name="z22" w:id="16"/>
    <w:p>
      <w:pPr>
        <w:spacing w:after="0"/>
        <w:ind w:left="0"/>
        <w:jc w:val="both"/>
      </w:pPr>
      <w:r>
        <w:rPr>
          <w:rFonts w:ascii="Times New Roman"/>
          <w:b w:val="false"/>
          <w:i w:val="false"/>
          <w:color w:val="000000"/>
          <w:sz w:val="28"/>
        </w:rPr>
        <w:t>
      11. Қабірлерді жобалау және салу:</w:t>
      </w:r>
    </w:p>
    <w:bookmarkEnd w:id="16"/>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3" w:id="17"/>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17"/>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Жерлеу учаскесінен тыс жерлерде ескерткіштер мен құрылыстарды орналастыруға, үстелдерді, орындықтарды және құрылыстарды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4" w:id="18"/>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зират қорымдарын күтіп- 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18"/>
    <w:bookmarkStart w:name="z25" w:id="19"/>
    <w:p>
      <w:pPr>
        <w:spacing w:after="0"/>
        <w:ind w:left="0"/>
        <w:jc w:val="both"/>
      </w:pPr>
      <w:r>
        <w:rPr>
          <w:rFonts w:ascii="Times New Roman"/>
          <w:b w:val="false"/>
          <w:i w:val="false"/>
          <w:color w:val="000000"/>
          <w:sz w:val="28"/>
        </w:rPr>
        <w:t>
      14. Зират қорымының әкімшілігі мыналарды:</w:t>
      </w:r>
    </w:p>
    <w:bookmarkEnd w:id="19"/>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барлық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