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5700" w14:textId="8445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2021 жылғы 29 қарашадағы № 4829 "Өскемен қаласы бойынша 2022 жылға арналған мүгедектер үшін жұмыс орындарына квота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2022 жылғы 8 қыркүйектегі № 3057 қаулысы. Қолданылу мерзімінің аяқталуына байланысты тоқтатылды</w:t>
      </w:r>
    </w:p>
    <w:p>
      <w:pPr>
        <w:spacing w:after="0"/>
        <w:ind w:left="0"/>
        <w:jc w:val="both"/>
      </w:pPr>
      <w:bookmarkStart w:name="z5" w:id="0"/>
      <w:r>
        <w:rPr>
          <w:rFonts w:ascii="Times New Roman"/>
          <w:b w:val="false"/>
          <w:i w:val="false"/>
          <w:color w:val="000000"/>
          <w:sz w:val="28"/>
        </w:rPr>
        <w:t>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Өскемен қаласы әкімдігінің 2021 жылғы 29 қарашадағы № 4829 "Өскемен қаласы бойынша 2022 жылға арналған мүгедектер үшін жұмыс орындарына квота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"Өскемен қаласы бойынша 2022 жылға арналған мүгедектігі бар адамдар үшін жұмыс орындарына квота белгілеу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31-бабының</w:t>
      </w:r>
      <w:r>
        <w:rPr>
          <w:rFonts w:ascii="Times New Roman"/>
          <w:b w:val="false"/>
          <w:i w:val="false"/>
          <w:color w:val="000000"/>
          <w:sz w:val="28"/>
        </w:rPr>
        <w:t xml:space="preserve"> 1) тармақшасына, Қазақстан Республикасының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сәйкес, Өскемен қаласының әкімдігі ҚАУЛЫ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xml:space="preserve">
      "1. Өскемен қаласы бойынша 2022 жылға арналған мүгедектігі бар адамдар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сай белгіленсін.".</w:t>
      </w:r>
    </w:p>
    <w:bookmarkEnd w:id="4"/>
    <w:bookmarkStart w:name="z13" w:id="5"/>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
    <w:bookmarkStart w:name="z14" w:id="6"/>
    <w:p>
      <w:pPr>
        <w:spacing w:after="0"/>
        <w:ind w:left="0"/>
        <w:jc w:val="both"/>
      </w:pPr>
      <w:r>
        <w:rPr>
          <w:rFonts w:ascii="Times New Roman"/>
          <w:b w:val="false"/>
          <w:i w:val="false"/>
          <w:color w:val="000000"/>
          <w:sz w:val="28"/>
        </w:rPr>
        <w:t>
      "Өскемен қаласы бойынша 2022 жылға мүгедектігі бар адамдар үшін жұмыс орындарына квота".</w:t>
      </w:r>
    </w:p>
    <w:bookmarkEnd w:id="6"/>
    <w:bookmarkStart w:name="z15" w:id="7"/>
    <w:p>
      <w:pPr>
        <w:spacing w:after="0"/>
        <w:ind w:left="0"/>
        <w:jc w:val="both"/>
      </w:pPr>
      <w:r>
        <w:rPr>
          <w:rFonts w:ascii="Times New Roman"/>
          <w:b w:val="false"/>
          <w:i w:val="false"/>
          <w:color w:val="000000"/>
          <w:sz w:val="28"/>
        </w:rPr>
        <w:t>
      2. "Өскемен қаласының жұмыспен қамту және әлеуметтік бағдарламалар бөлімі" мемлекеттік мекемесі осы қаулыға қол қойылған күннен бастап жиырма күнтізбелік күн ішінде мемлекеттік және орыс тілдерінде электрондық түрде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жіберсін.</w:t>
      </w:r>
    </w:p>
    <w:bookmarkEnd w:id="7"/>
    <w:bookmarkStart w:name="z16" w:id="8"/>
    <w:p>
      <w:pPr>
        <w:spacing w:after="0"/>
        <w:ind w:left="0"/>
        <w:jc w:val="both"/>
      </w:pPr>
      <w:r>
        <w:rPr>
          <w:rFonts w:ascii="Times New Roman"/>
          <w:b w:val="false"/>
          <w:i w:val="false"/>
          <w:color w:val="000000"/>
          <w:sz w:val="28"/>
        </w:rPr>
        <w:t>
      3. Осы қаулының орындалуын бақылау Өскемен қаласы әкімінің әлеуметтік сала мәселелері жөніндегі орынбасарына жүктелсін.</w:t>
      </w:r>
    </w:p>
    <w:bookmarkEnd w:id="8"/>
    <w:bookmarkStart w:name="z17"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