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95a500" w14:textId="f95a5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Бесқарағай ауданының Глуховка ауылдық округі бойынша жайылымдарды басқару және оларды пайдалану жөніндегі 2022-2023 жылдарға арналған жоспарын бекіту туралы</w:t>
      </w:r>
    </w:p>
    <w:p>
      <w:pPr>
        <w:spacing w:after="0"/>
        <w:ind w:left="0"/>
        <w:jc w:val="both"/>
      </w:pPr>
      <w:r>
        <w:rPr>
          <w:rFonts w:ascii="Times New Roman"/>
          <w:b w:val="false"/>
          <w:i w:val="false"/>
          <w:color w:val="000000"/>
          <w:sz w:val="28"/>
        </w:rPr>
        <w:t>Шығыс Қазақстан облысы Бесқарағай аудандық мәслихатының 2022 жылғы 25 ақпандағы № 16/5-VII шешімі</w:t>
      </w:r>
    </w:p>
    <w:p>
      <w:pPr>
        <w:spacing w:after="0"/>
        <w:ind w:left="0"/>
        <w:jc w:val="both"/>
      </w:pPr>
      <w:bookmarkStart w:name="z1" w:id="0"/>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6-бабы 1-тармағының 15) тармақшасына, Қазақстан Республикасының "Жайылымдар туралы" Заңының </w:t>
      </w:r>
      <w:r>
        <w:rPr>
          <w:rFonts w:ascii="Times New Roman"/>
          <w:b w:val="false"/>
          <w:i w:val="false"/>
          <w:color w:val="000000"/>
          <w:sz w:val="28"/>
        </w:rPr>
        <w:t>8</w:t>
      </w:r>
      <w:r>
        <w:rPr>
          <w:rFonts w:ascii="Times New Roman"/>
          <w:b w:val="false"/>
          <w:i w:val="false"/>
          <w:color w:val="000000"/>
          <w:sz w:val="28"/>
        </w:rPr>
        <w:t>,</w:t>
      </w:r>
      <w:r>
        <w:rPr>
          <w:rFonts w:ascii="Times New Roman"/>
          <w:b w:val="false"/>
          <w:i w:val="false"/>
          <w:color w:val="000000"/>
          <w:sz w:val="28"/>
        </w:rPr>
        <w:t>13-баптарына</w:t>
      </w:r>
      <w:r>
        <w:rPr>
          <w:rFonts w:ascii="Times New Roman"/>
          <w:b w:val="false"/>
          <w:i w:val="false"/>
          <w:color w:val="000000"/>
          <w:sz w:val="28"/>
        </w:rPr>
        <w:t xml:space="preserve"> сәйкес, Бесқарағай аудандық мәслихаты ШЕШТІ:</w:t>
      </w:r>
    </w:p>
    <w:bookmarkEnd w:id="0"/>
    <w:bookmarkStart w:name="z2" w:id="1"/>
    <w:p>
      <w:pPr>
        <w:spacing w:after="0"/>
        <w:ind w:left="0"/>
        <w:jc w:val="both"/>
      </w:pPr>
      <w:r>
        <w:rPr>
          <w:rFonts w:ascii="Times New Roman"/>
          <w:b w:val="false"/>
          <w:i w:val="false"/>
          <w:color w:val="000000"/>
          <w:sz w:val="28"/>
        </w:rPr>
        <w:t xml:space="preserve">
      1. Бесқарағай ауданының Глуховка ауылдық округі бойынша жайылымдарды басқару және оларды пайдалану жөніндегі 2022-2023 жылдарға арналған </w:t>
      </w:r>
      <w:r>
        <w:rPr>
          <w:rFonts w:ascii="Times New Roman"/>
          <w:b w:val="false"/>
          <w:i w:val="false"/>
          <w:color w:val="000000"/>
          <w:sz w:val="28"/>
        </w:rPr>
        <w:t>жоспары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Бесқарағай аудандық 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Абылгазинова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Бесқарағай аудандық </w:t>
            </w:r>
            <w:r>
              <w:br/>
            </w:r>
            <w:r>
              <w:rPr>
                <w:rFonts w:ascii="Times New Roman"/>
                <w:b w:val="false"/>
                <w:i w:val="false"/>
                <w:color w:val="000000"/>
                <w:sz w:val="20"/>
              </w:rPr>
              <w:t>мәслихатының</w:t>
            </w:r>
            <w:r>
              <w:br/>
            </w:r>
            <w:r>
              <w:rPr>
                <w:rFonts w:ascii="Times New Roman"/>
                <w:b w:val="false"/>
                <w:i w:val="false"/>
                <w:color w:val="000000"/>
                <w:sz w:val="20"/>
              </w:rPr>
              <w:t>2022 жылғы 25 ақпандағы</w:t>
            </w:r>
            <w:r>
              <w:br/>
            </w:r>
            <w:r>
              <w:rPr>
                <w:rFonts w:ascii="Times New Roman"/>
                <w:b w:val="false"/>
                <w:i w:val="false"/>
                <w:color w:val="000000"/>
                <w:sz w:val="20"/>
              </w:rPr>
              <w:t>№ 16/5-VІI шешімімен</w:t>
            </w:r>
            <w:r>
              <w:br/>
            </w:r>
            <w:r>
              <w:rPr>
                <w:rFonts w:ascii="Times New Roman"/>
                <w:b w:val="false"/>
                <w:i w:val="false"/>
                <w:color w:val="000000"/>
                <w:sz w:val="20"/>
              </w:rPr>
              <w:t>бекітілген</w:t>
            </w:r>
          </w:p>
        </w:tc>
      </w:tr>
    </w:tbl>
    <w:bookmarkStart w:name="z4" w:id="2"/>
    <w:p>
      <w:pPr>
        <w:spacing w:after="0"/>
        <w:ind w:left="0"/>
        <w:jc w:val="left"/>
      </w:pPr>
      <w:r>
        <w:rPr>
          <w:rFonts w:ascii="Times New Roman"/>
          <w:b/>
          <w:i w:val="false"/>
          <w:color w:val="000000"/>
        </w:rPr>
        <w:t xml:space="preserve"> Бесқарағай ауданының Глуховка ауылдық округі бойынша  жайылымдарды басқару және оларды пайдалану жөніндегі  2022-2023 жылдарға арналған жоспар</w:t>
      </w:r>
    </w:p>
    <w:bookmarkEnd w:id="2"/>
    <w:p>
      <w:pPr>
        <w:spacing w:after="0"/>
        <w:ind w:left="0"/>
        <w:jc w:val="both"/>
      </w:pPr>
      <w:r>
        <w:rPr>
          <w:rFonts w:ascii="Times New Roman"/>
          <w:b w:val="false"/>
          <w:i w:val="false"/>
          <w:color w:val="000000"/>
          <w:sz w:val="28"/>
        </w:rPr>
        <w:t>
      Осы Бесқарағай ауданының Глуховка ауылдық округі бойынша жайылымдарды басқару және оларды пайдалану жөніндегі 2022-2023 жылдарға арналған жоспар (бұдан әрі - Жоспар)</w:t>
      </w:r>
    </w:p>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Заңына, Қазақстан Республикасының "</w:t>
      </w:r>
      <w:r>
        <w:rPr>
          <w:rFonts w:ascii="Times New Roman"/>
          <w:b w:val="false"/>
          <w:i w:val="false"/>
          <w:color w:val="000000"/>
          <w:sz w:val="28"/>
        </w:rPr>
        <w:t>Жайылымдар туралы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Заңына,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"Жайылымдардың жалпы алаңына түсетін жүктеменің шекті рұқсат етілетін нормасын бекіту туралы" (нормативтік құқықтық актілерді мемлекеттік тіркеу Тізілімінде № 11064 болып тіркелген) </w:t>
      </w:r>
      <w:r>
        <w:rPr>
          <w:rFonts w:ascii="Times New Roman"/>
          <w:b w:val="false"/>
          <w:i w:val="false"/>
          <w:color w:val="000000"/>
          <w:sz w:val="28"/>
        </w:rPr>
        <w:t>бұйрығына</w:t>
      </w:r>
      <w:r>
        <w:rPr>
          <w:rFonts w:ascii="Times New Roman"/>
          <w:b w:val="false"/>
          <w:i w:val="false"/>
          <w:color w:val="000000"/>
          <w:sz w:val="28"/>
        </w:rPr>
        <w:t xml:space="preserve"> сәйкес әзірленді.</w:t>
      </w:r>
    </w:p>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p>
      <w:pPr>
        <w:spacing w:after="0"/>
        <w:ind w:left="0"/>
        <w:jc w:val="both"/>
      </w:pPr>
      <w:r>
        <w:rPr>
          <w:rFonts w:ascii="Times New Roman"/>
          <w:b w:val="false"/>
          <w:i w:val="false"/>
          <w:color w:val="000000"/>
          <w:sz w:val="28"/>
        </w:rPr>
        <w:t xml:space="preserve">
      1) құқық белгілейтін құжаттар негізінде жер санаттары, жер учаскелерінің меншік иелері және жер пайдаланушылар бөлінісінде Бесқарағай ауданы Глуховка ауылдық округінің аумағында жайылымдардың орналасу схемасы (картасы) осы Жоспардың </w:t>
      </w:r>
      <w:r>
        <w:rPr>
          <w:rFonts w:ascii="Times New Roman"/>
          <w:b w:val="false"/>
          <w:i w:val="false"/>
          <w:color w:val="000000"/>
          <w:sz w:val="28"/>
        </w:rPr>
        <w:t>1-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2) жайылым айналымдарының қолайлы схемалары осы Жоспардың </w:t>
      </w:r>
      <w:r>
        <w:rPr>
          <w:rFonts w:ascii="Times New Roman"/>
          <w:b w:val="false"/>
          <w:i w:val="false"/>
          <w:color w:val="000000"/>
          <w:sz w:val="28"/>
        </w:rPr>
        <w:t>2-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3) жайылымдардың, оның ішінде маусымдық жайылымдардың сыртқы және ішкі шекаралары мен алаңдары, жайылымдық инфрақұрылым объектілері белгіленген картасы осы Жоспардың </w:t>
      </w:r>
      <w:r>
        <w:rPr>
          <w:rFonts w:ascii="Times New Roman"/>
          <w:b w:val="false"/>
          <w:i w:val="false"/>
          <w:color w:val="000000"/>
          <w:sz w:val="28"/>
        </w:rPr>
        <w:t>3-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4) жайылым пайдаланушылардың су тұтыну нормасына сәйкес жасалған су көздерiне (көлдерге, өзендерге, тоғандарға, апандарға, суару немесе суландыру каналдарына, құбырлы немесе шахталы құдықтарға) қол жеткізу схемасы осы Жоспардың </w:t>
      </w:r>
      <w:r>
        <w:rPr>
          <w:rFonts w:ascii="Times New Roman"/>
          <w:b w:val="false"/>
          <w:i w:val="false"/>
          <w:color w:val="000000"/>
          <w:sz w:val="28"/>
        </w:rPr>
        <w:t>4-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5) жайылымы жоқ жеке және (немесе) заңды тұлғалардың ауыл шаруашылығы жануарларының мал басын орналастыру үшін жайылымдарды қайта бөлу және оны берілетін жайылымдарға ауыстыру схемасы осы Жоспардың </w:t>
      </w:r>
      <w:r>
        <w:rPr>
          <w:rFonts w:ascii="Times New Roman"/>
          <w:b w:val="false"/>
          <w:i w:val="false"/>
          <w:color w:val="000000"/>
          <w:sz w:val="28"/>
        </w:rPr>
        <w:t>5-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6) ауылдық округ маңында орналасқан жайылымдармен қамтамасыз етілмеген жеке және (немесе) заңды тұлғалардың ауыл шаруашылығы жануарларының мал басын шалғайдағы жайылымдарға орналастыру схемасы осы Жоспардың </w:t>
      </w:r>
      <w:r>
        <w:rPr>
          <w:rFonts w:ascii="Times New Roman"/>
          <w:b w:val="false"/>
          <w:i w:val="false"/>
          <w:color w:val="000000"/>
          <w:sz w:val="28"/>
        </w:rPr>
        <w:t>6- қосымшасына</w:t>
      </w:r>
      <w:r>
        <w:rPr>
          <w:rFonts w:ascii="Times New Roman"/>
          <w:b w:val="false"/>
          <w:i w:val="false"/>
          <w:color w:val="000000"/>
          <w:sz w:val="28"/>
        </w:rPr>
        <w:t xml:space="preserve"> сәйкес;</w:t>
      </w:r>
    </w:p>
    <w:p>
      <w:pPr>
        <w:spacing w:after="0"/>
        <w:ind w:left="0"/>
        <w:jc w:val="both"/>
      </w:pPr>
      <w:r>
        <w:rPr>
          <w:rFonts w:ascii="Times New Roman"/>
          <w:b w:val="false"/>
          <w:i w:val="false"/>
          <w:color w:val="000000"/>
          <w:sz w:val="28"/>
        </w:rPr>
        <w:t xml:space="preserve">
      7) ауыл шаруашылығы жануарларын жаюдың және айдаудың маусымдық маршруттарын белгілейтін жайылымдарды пайдалану жөніндегі күнтізбелік графигі осы Жоспардың </w:t>
      </w:r>
      <w:r>
        <w:rPr>
          <w:rFonts w:ascii="Times New Roman"/>
          <w:b w:val="false"/>
          <w:i w:val="false"/>
          <w:color w:val="000000"/>
          <w:sz w:val="28"/>
        </w:rPr>
        <w:t>7- қосымшасына</w:t>
      </w:r>
      <w:r>
        <w:rPr>
          <w:rFonts w:ascii="Times New Roman"/>
          <w:b w:val="false"/>
          <w:i w:val="false"/>
          <w:color w:val="000000"/>
          <w:sz w:val="28"/>
        </w:rPr>
        <w:t xml:space="preserve"> сәйкес жасалды.</w:t>
      </w:r>
    </w:p>
    <w:p>
      <w:pPr>
        <w:spacing w:after="0"/>
        <w:ind w:left="0"/>
        <w:jc w:val="both"/>
      </w:pPr>
      <w:r>
        <w:rPr>
          <w:rFonts w:ascii="Times New Roman"/>
          <w:b w:val="false"/>
          <w:i w:val="false"/>
          <w:color w:val="000000"/>
          <w:sz w:val="28"/>
        </w:rPr>
        <w:t>
      Жоспар жайылымдарды геоботаникалық зерттеп-қараудың жай-күйі туралы мәліметтер, ветеринариялық-санитариялық объектілер туралы мәліметтер, иелерін-жайылым пайдаланушыларды, жеке және (немесе) заңды тұлғаларды көрсете отырып, ауыл шаруашылығы жануарлары мал басының саны туралы деректер, ауыл шаруашылығы жануарларының түрлері мен жыныстық жас топтары бойынша қалыптастырылған үйірлердің, отарлардың, табындардың саны туралы деректер, шалғайдағы жайылымдарда жаю үшін ауыл шаруашылығы жануарларының мал басын қалыптастыру туралы мәліметтер, екпе және аридтік жайылымдарда ауыл шаруашылығы жануарларын жаю ерекшеліктері, малды айдап өтуге арналған сервитуттар туралы мәліметтер, мемлекеттік органдар, жеке және (немесе) заңды тұлғалар берген өзге де деректер ескеріле отырып қабылданды.</w:t>
      </w:r>
    </w:p>
    <w:p>
      <w:pPr>
        <w:spacing w:after="0"/>
        <w:ind w:left="0"/>
        <w:jc w:val="both"/>
      </w:pPr>
      <w:r>
        <w:rPr>
          <w:rFonts w:ascii="Times New Roman"/>
          <w:b w:val="false"/>
          <w:i w:val="false"/>
          <w:color w:val="000000"/>
          <w:sz w:val="28"/>
        </w:rPr>
        <w:t>
      Глуховка ауылдық округі Бесқарағай ауданының оңтүстік-шығыс бөлігінде күрт континенталды болып келетін құрғақ далада тұр. Қысы қатал. Жазы ыстық және құрғақ.</w:t>
      </w:r>
    </w:p>
    <w:p>
      <w:pPr>
        <w:spacing w:after="0"/>
        <w:ind w:left="0"/>
        <w:jc w:val="both"/>
      </w:pPr>
      <w:r>
        <w:rPr>
          <w:rFonts w:ascii="Times New Roman"/>
          <w:b w:val="false"/>
          <w:i w:val="false"/>
          <w:color w:val="000000"/>
          <w:sz w:val="28"/>
        </w:rPr>
        <w:t>
      Жауын-шашынның орташа жылдық түсімі 220-280 мм, олардың көбірек түсуі жаз айларына келеді.</w:t>
      </w:r>
    </w:p>
    <w:p>
      <w:pPr>
        <w:spacing w:after="0"/>
        <w:ind w:left="0"/>
        <w:jc w:val="both"/>
      </w:pPr>
      <w:r>
        <w:rPr>
          <w:rFonts w:ascii="Times New Roman"/>
          <w:b w:val="false"/>
          <w:i w:val="false"/>
          <w:color w:val="000000"/>
          <w:sz w:val="28"/>
        </w:rPr>
        <w:t>
      Оңтүстік-шығыс бағыттан соғатын желдің жылдық жылдамдығы 2,7 м/сек.</w:t>
      </w:r>
    </w:p>
    <w:p>
      <w:pPr>
        <w:spacing w:after="0"/>
        <w:ind w:left="0"/>
        <w:jc w:val="both"/>
      </w:pPr>
      <w:r>
        <w:rPr>
          <w:rFonts w:ascii="Times New Roman"/>
          <w:b w:val="false"/>
          <w:i w:val="false"/>
          <w:color w:val="000000"/>
          <w:sz w:val="28"/>
        </w:rPr>
        <w:t>
      Топырақ қабаты негізінен қоңыр түстес аймақты болып келеді.</w:t>
      </w:r>
    </w:p>
    <w:p>
      <w:pPr>
        <w:spacing w:after="0"/>
        <w:ind w:left="0"/>
        <w:jc w:val="both"/>
      </w:pPr>
      <w:r>
        <w:rPr>
          <w:rFonts w:ascii="Times New Roman"/>
          <w:b w:val="false"/>
          <w:i w:val="false"/>
          <w:color w:val="000000"/>
          <w:sz w:val="28"/>
        </w:rPr>
        <w:t>
      Топырақ қабатына тән сипаты едәуір "жеңіл" топырақтың едәуір механикалық құрамының таралуы (құмдауыт және құмды).</w:t>
      </w:r>
    </w:p>
    <w:p>
      <w:pPr>
        <w:spacing w:after="0"/>
        <w:ind w:left="0"/>
        <w:jc w:val="both"/>
      </w:pPr>
      <w:r>
        <w:rPr>
          <w:rFonts w:ascii="Times New Roman"/>
          <w:b w:val="false"/>
          <w:i w:val="false"/>
          <w:color w:val="000000"/>
          <w:sz w:val="28"/>
        </w:rPr>
        <w:t>
      Өсімдік жамылғысы негізінен бірлескен жусанды-селеулі-бетегелі болып келеді. Оның доминанттарынан басқа шөп арасында зопник, подмаренник, качим, қоңырбас, алып қияқ және басқа да өсімдіктер кездеседі.</w:t>
      </w:r>
    </w:p>
    <w:p>
      <w:pPr>
        <w:spacing w:after="0"/>
        <w:ind w:left="0"/>
        <w:jc w:val="both"/>
      </w:pPr>
      <w:r>
        <w:rPr>
          <w:rFonts w:ascii="Times New Roman"/>
          <w:b w:val="false"/>
          <w:i w:val="false"/>
          <w:color w:val="000000"/>
          <w:sz w:val="28"/>
        </w:rPr>
        <w:t>
      Тұрақты қар жамылғысы қарашаның ортасында тоқтап, сәуір айының бірінші тоқсанында ериді. Аязсыз кезеңнің ұзақтығы 130-150 күн.</w:t>
      </w:r>
    </w:p>
    <w:p>
      <w:pPr>
        <w:spacing w:after="0"/>
        <w:ind w:left="0"/>
        <w:jc w:val="both"/>
      </w:pPr>
      <w:r>
        <w:rPr>
          <w:rFonts w:ascii="Times New Roman"/>
          <w:b w:val="false"/>
          <w:i w:val="false"/>
          <w:color w:val="000000"/>
          <w:sz w:val="28"/>
        </w:rPr>
        <w:t>
      Гидрографиясы Ертіс өзені болып табылады. Сонымен бірге шағын көлдер бар.</w:t>
      </w:r>
    </w:p>
    <w:p>
      <w:pPr>
        <w:spacing w:after="0"/>
        <w:ind w:left="0"/>
        <w:jc w:val="both"/>
      </w:pPr>
      <w:r>
        <w:rPr>
          <w:rFonts w:ascii="Times New Roman"/>
          <w:b w:val="false"/>
          <w:i w:val="false"/>
          <w:color w:val="000000"/>
          <w:sz w:val="28"/>
        </w:rPr>
        <w:t>
      Көлдердің суы мал суару үшін жарамды болып келеді. Суару негізінен құбырлы құдықтардан жүзеге асырылады.</w:t>
      </w:r>
    </w:p>
    <w:p>
      <w:pPr>
        <w:spacing w:after="0"/>
        <w:ind w:left="0"/>
        <w:jc w:val="both"/>
      </w:pPr>
      <w:r>
        <w:rPr>
          <w:rFonts w:ascii="Times New Roman"/>
          <w:b w:val="false"/>
          <w:i w:val="false"/>
          <w:color w:val="000000"/>
          <w:sz w:val="28"/>
        </w:rPr>
        <w:t>
      Әкімшілік-аумақтық бөлініс бойынша Глуховка ауылдық округінде 6 елді мекендер бар (Глуховка, Белокаменка, Бірлік, Жыланды, Старая Крепость және Стеклянка). Әкімшілік орталығы Глуховка ауылы, аудан орталығы Бесқарағай ауылынан оңтүстік- шығысқа қарай 65,0 қашықтықта тұр.</w:t>
      </w:r>
    </w:p>
    <w:p>
      <w:pPr>
        <w:spacing w:after="0"/>
        <w:ind w:left="0"/>
        <w:jc w:val="both"/>
      </w:pPr>
      <w:r>
        <w:rPr>
          <w:rFonts w:ascii="Times New Roman"/>
          <w:b w:val="false"/>
          <w:i w:val="false"/>
          <w:color w:val="000000"/>
          <w:sz w:val="28"/>
        </w:rPr>
        <w:t>
      Ауылдық округі аумағының жалпы көлемі 115025 гектар, оның ішінде жайылым жерлері – 37470 га.</w:t>
      </w:r>
    </w:p>
    <w:p>
      <w:pPr>
        <w:spacing w:after="0"/>
        <w:ind w:left="0"/>
        <w:jc w:val="both"/>
      </w:pPr>
      <w:r>
        <w:rPr>
          <w:rFonts w:ascii="Times New Roman"/>
          <w:b w:val="false"/>
          <w:i w:val="false"/>
          <w:color w:val="000000"/>
          <w:sz w:val="28"/>
        </w:rPr>
        <w:t>
      Жер санаттары бойынша:</w:t>
      </w:r>
    </w:p>
    <w:p>
      <w:pPr>
        <w:spacing w:after="0"/>
        <w:ind w:left="0"/>
        <w:jc w:val="both"/>
      </w:pPr>
      <w:r>
        <w:rPr>
          <w:rFonts w:ascii="Times New Roman"/>
          <w:b w:val="false"/>
          <w:i w:val="false"/>
          <w:color w:val="000000"/>
          <w:sz w:val="28"/>
        </w:rPr>
        <w:t>
      -ауыл шаруашылығы мақсатындағы жерлер – 32388,6 гектар, оның ішінде жайылым 25185 га;</w:t>
      </w:r>
    </w:p>
    <w:p>
      <w:pPr>
        <w:spacing w:after="0"/>
        <w:ind w:left="0"/>
        <w:jc w:val="both"/>
      </w:pPr>
      <w:r>
        <w:rPr>
          <w:rFonts w:ascii="Times New Roman"/>
          <w:b w:val="false"/>
          <w:i w:val="false"/>
          <w:color w:val="000000"/>
          <w:sz w:val="28"/>
        </w:rPr>
        <w:t>
      -елді мекендердің жері -12692 га, оның ішінде жайылым 11735 га бөлінеді;</w:t>
      </w:r>
    </w:p>
    <w:p>
      <w:pPr>
        <w:spacing w:after="0"/>
        <w:ind w:left="0"/>
        <w:jc w:val="both"/>
      </w:pPr>
      <w:r>
        <w:rPr>
          <w:rFonts w:ascii="Times New Roman"/>
          <w:b w:val="false"/>
          <w:i w:val="false"/>
          <w:color w:val="000000"/>
          <w:sz w:val="28"/>
        </w:rPr>
        <w:t>
      -босалқы жерлер - 2872 га құрайды, оның ішінде жайылым 550 га.</w:t>
      </w:r>
    </w:p>
    <w:p>
      <w:pPr>
        <w:spacing w:after="0"/>
        <w:ind w:left="0"/>
        <w:jc w:val="both"/>
      </w:pPr>
      <w:r>
        <w:rPr>
          <w:rFonts w:ascii="Times New Roman"/>
          <w:b w:val="false"/>
          <w:i w:val="false"/>
          <w:color w:val="000000"/>
          <w:sz w:val="28"/>
        </w:rPr>
        <w:t>
      Глуховка ауылдық округінде ауыл шаруашылығы жануарларының мал бастары мүйізді ірі қара 4864 бас, олардан жергілікті тұрғындардың аналық мал бастары 1048 бас, ұсақ мал 2759 бас, жылқы 1249 бас құрады (1 кесте).</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р/с</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Елді мекен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құрылымдары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Ұсақ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Ұсақ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жылқы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сауын мал</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584</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Белокаменка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Берлык</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Жыланды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 Крепость</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Стеклянка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1249</w:t>
            </w:r>
          </w:p>
        </w:tc>
      </w:tr>
    </w:tbl>
    <w:p>
      <w:pPr>
        <w:spacing w:after="0"/>
        <w:ind w:left="0"/>
        <w:jc w:val="both"/>
      </w:pPr>
      <w:r>
        <w:rPr>
          <w:rFonts w:ascii="Times New Roman"/>
          <w:b w:val="false"/>
          <w:i w:val="false"/>
          <w:color w:val="000000"/>
          <w:sz w:val="28"/>
        </w:rPr>
        <w:t>
      Округте ауыл шаруашылығы жануарларына ветеринариялық қызмет көрсету үшін 1-ветеринариялық пункт, 3- мал қорымы ұйымдастырылған.</w:t>
      </w:r>
    </w:p>
    <w:p>
      <w:pPr>
        <w:spacing w:after="0"/>
        <w:ind w:left="0"/>
        <w:jc w:val="both"/>
      </w:pPr>
      <w:r>
        <w:rPr>
          <w:rFonts w:ascii="Times New Roman"/>
          <w:b w:val="false"/>
          <w:i w:val="false"/>
          <w:color w:val="000000"/>
          <w:sz w:val="28"/>
        </w:rPr>
        <w:t>
      Ауылдық округтің аумағында мал айдауға арналған орындар жоқ.</w:t>
      </w:r>
    </w:p>
    <w:p>
      <w:pPr>
        <w:spacing w:after="0"/>
        <w:ind w:left="0"/>
        <w:jc w:val="both"/>
      </w:pPr>
      <w:r>
        <w:rPr>
          <w:rFonts w:ascii="Times New Roman"/>
          <w:b w:val="false"/>
          <w:i w:val="false"/>
          <w:color w:val="000000"/>
          <w:sz w:val="28"/>
        </w:rPr>
        <w:t xml:space="preserve">
       Глуховка ауылдық округі бойынша ауыл шаруашылығы жануарларын қамтамасыз ету үшін барлығы 37470 га жайылым алқаптары бар, елді мекендердің шегінде 11735 гектар жайылым тұр. Елді мекендердің шегіндегі барлық жайылымның ауыл шаруашылығы құрылымдарының пайдалануында 879 га тұр, тұрғындардың малдарын бағу үшін 10856 га жайылым бар. </w:t>
      </w:r>
    </w:p>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 бабына</w:t>
      </w:r>
      <w:r>
        <w:rPr>
          <w:rFonts w:ascii="Times New Roman"/>
          <w:b w:val="false"/>
          <w:i w:val="false"/>
          <w:color w:val="000000"/>
          <w:sz w:val="28"/>
        </w:rPr>
        <w:t xml:space="preserve"> сәйкес, Глуховка ауылдық округінің жергілікті тұрғындарының мұқтаждығы үшін ауыл шаруашылығы жануарларының аналық (сауын) мал басын ұстау бойынша елді мекенге жақын 10856 га көлемінде бар жайылым алқаптарының кезінде, қажеттілік 7860 га құрайды (№2 кесте), бұл жануарлардың басқа түрлерін 2996 га алқапта бағуға мүмкіндік береді.</w:t>
      </w:r>
    </w:p>
    <w:p>
      <w:pPr>
        <w:spacing w:after="0"/>
        <w:ind w:left="0"/>
        <w:jc w:val="both"/>
      </w:pPr>
      <w:r>
        <w:rPr>
          <w:rFonts w:ascii="Times New Roman"/>
          <w:b w:val="false"/>
          <w:i w:val="false"/>
          <w:color w:val="000000"/>
          <w:sz w:val="28"/>
        </w:rPr>
        <w:t>
      № 2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округ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көлемі,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Сауын сиырлардың бары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қажеттілік нормасы ,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Жайылымның қажеттілігі,(га)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10856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r>
    </w:tbl>
    <w:p>
      <w:pPr>
        <w:spacing w:after="0"/>
        <w:ind w:left="0"/>
        <w:jc w:val="both"/>
      </w:pPr>
      <w:r>
        <w:rPr>
          <w:rFonts w:ascii="Times New Roman"/>
          <w:b w:val="false"/>
          <w:i w:val="false"/>
          <w:color w:val="000000"/>
          <w:sz w:val="28"/>
        </w:rPr>
        <w:t>
      Жергілікті халықтың басқа да ауыл шаруашылығы малдарын жаю бойынша жайылым алқаптарына қажеттілігі 15438 га, ІҚМ басына жүктеме нормасы 7,5 га / бас, ұсақ мал – 1,5 га / бас, жылқы –9 га/ бас болғанда (№3 кесте).</w:t>
      </w:r>
    </w:p>
    <w:p>
      <w:pPr>
        <w:spacing w:after="0"/>
        <w:ind w:left="0"/>
        <w:jc w:val="both"/>
      </w:pPr>
      <w:r>
        <w:rPr>
          <w:rFonts w:ascii="Times New Roman"/>
          <w:b w:val="false"/>
          <w:i w:val="false"/>
          <w:color w:val="000000"/>
          <w:sz w:val="28"/>
        </w:rPr>
        <w:t>
      Елді мекендердің құрамында жайылымнан басқа сауын сиырларды жаю үшін 2996 га бар. Қосымша жайылымдарға қажеттілік 12442 га құрайды.</w:t>
      </w:r>
    </w:p>
    <w:p>
      <w:pPr>
        <w:spacing w:after="0"/>
        <w:ind w:left="0"/>
        <w:jc w:val="both"/>
      </w:pPr>
      <w:r>
        <w:rPr>
          <w:rFonts w:ascii="Times New Roman"/>
          <w:b w:val="false"/>
          <w:i w:val="false"/>
          <w:color w:val="000000"/>
          <w:sz w:val="28"/>
        </w:rPr>
        <w:t>
      № 3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тұрғындар</w:t>
            </w:r>
          </w:p>
        </w:tc>
        <w:tc>
          <w:tcPr>
            <w:tcW w:w="0" w:type="auto"/>
            <w:gridSpan w:val="4"/>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қажеттілік,(га)</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бағу үшін берілген</w:t>
            </w:r>
          </w:p>
        </w:tc>
        <w:tc>
          <w:tcPr>
            <w:tcW w:w="111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айырмашылығы,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p>
            <w:pPr>
              <w:spacing w:after="20"/>
              <w:ind w:left="20"/>
              <w:jc w:val="both"/>
            </w:pPr>
            <w:r>
              <w:rPr>
                <w:rFonts w:ascii="Times New Roman"/>
                <w:b w:val="false"/>
                <w:i w:val="false"/>
                <w:color w:val="000000"/>
                <w:sz w:val="20"/>
              </w:rPr>
              <w:t>
Сауын малдан басқа</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0" w:type="auto"/>
            <w:gridSpan w:val="4"/>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9600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15438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2996</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12442</w:t>
            </w:r>
          </w:p>
        </w:tc>
      </w:tr>
    </w:tbl>
    <w:p>
      <w:pPr>
        <w:spacing w:after="0"/>
        <w:ind w:left="0"/>
        <w:jc w:val="both"/>
      </w:pPr>
      <w:r>
        <w:rPr>
          <w:rFonts w:ascii="Times New Roman"/>
          <w:b w:val="false"/>
          <w:i w:val="false"/>
          <w:color w:val="000000"/>
          <w:sz w:val="28"/>
        </w:rPr>
        <w:t>
      Жайылым алқаптарының 12442 га көлемінде қалыптасқан қажеттілікті мал бастарының жартысын қорада ұстауға ауыстыру, ауылдық округтің аумағындағы жерлерде тұрғындардың ауыл шаруашылығы жануарларын бағу, ауыл шаруашылығы құрылымдарының пайдаланылмайтын жерлерінде (келісім бойынша), сондай-ақ, Долон ауылдық округінің (05-240-028 есептік кварталында) шалғайдағы жайылым ретінде уақытша пайдаланылатын жерлер есебінен толықтыру қажет.</w:t>
      </w:r>
    </w:p>
    <w:p>
      <w:pPr>
        <w:spacing w:after="0"/>
        <w:ind w:left="0"/>
        <w:jc w:val="both"/>
      </w:pPr>
      <w:r>
        <w:rPr>
          <w:rFonts w:ascii="Times New Roman"/>
          <w:b w:val="false"/>
          <w:i w:val="false"/>
          <w:color w:val="000000"/>
          <w:sz w:val="28"/>
        </w:rPr>
        <w:t>
      Глуховка ауылдық округінің ауыл шаруашылығы құрылымдарындағы мал бастары мүйізді ірі қара 2536 бас, ұсақ мал 1651 бас және жылқы 785 бас құрайды. Жайылымдарға қажеттілік 28561 га құрайды (№4 кесте).</w:t>
      </w:r>
    </w:p>
    <w:p>
      <w:pPr>
        <w:spacing w:after="0"/>
        <w:ind w:left="0"/>
        <w:jc w:val="both"/>
      </w:pPr>
      <w:r>
        <w:rPr>
          <w:rFonts w:ascii="Times New Roman"/>
          <w:b w:val="false"/>
          <w:i w:val="false"/>
          <w:color w:val="000000"/>
          <w:sz w:val="28"/>
        </w:rPr>
        <w:t>
      Ауылдық округтің ауыл шаруашылығы ұйымдарына бекітілген жайылымның көлемі 23657 га құрайды (№5 кесте). Шаруа және фермер қожалықтарының жайылым алқаптарына деген 4904 га туындаған қажеттілікті босалқы жерлер және ауыл шаруашылығы құрылымдарының мал азықтары базасының есебінен толтыру қажет.</w:t>
      </w:r>
    </w:p>
    <w:p>
      <w:pPr>
        <w:spacing w:after="0"/>
        <w:ind w:left="0"/>
        <w:jc w:val="both"/>
      </w:pPr>
      <w:r>
        <w:rPr>
          <w:rFonts w:ascii="Times New Roman"/>
          <w:b w:val="false"/>
          <w:i w:val="false"/>
          <w:color w:val="000000"/>
          <w:sz w:val="28"/>
        </w:rPr>
        <w:t>
       № 4 кесте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Түрлері бойынша малдардың бары, (бас)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басқа жайылымның қажеттілігі,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Жайылымға қажеттілік, (га)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Ірі қара мал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19020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7065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28561</w:t>
            </w:r>
          </w:p>
        </w:tc>
      </w:tr>
    </w:tbl>
    <w:p>
      <w:pPr>
        <w:spacing w:after="0"/>
        <w:ind w:left="0"/>
        <w:jc w:val="both"/>
      </w:pPr>
      <w:r>
        <w:rPr>
          <w:rFonts w:ascii="Times New Roman"/>
          <w:b w:val="false"/>
          <w:i w:val="false"/>
          <w:color w:val="000000"/>
          <w:sz w:val="28"/>
        </w:rPr>
        <w:t>
      № 5 кесте</w:t>
      </w:r>
    </w:p>
    <w:p>
      <w:pPr>
        <w:spacing w:after="0"/>
        <w:ind w:left="0"/>
        <w:jc w:val="left"/>
      </w:pPr>
      <w:r>
        <w:rPr>
          <w:rFonts w:ascii="Times New Roman"/>
          <w:b/>
          <w:i w:val="false"/>
          <w:color w:val="000000"/>
        </w:rPr>
        <w:t xml:space="preserve"> Ауылдық округтің аумағындағы ауыл шаруашылығы құрылымдарының тізімі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ф/ш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жерлер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w:t>
            </w:r>
          </w:p>
          <w:p>
            <w:pPr>
              <w:spacing w:after="20"/>
              <w:ind w:left="20"/>
              <w:jc w:val="both"/>
            </w:pPr>
            <w:r>
              <w:rPr>
                <w:rFonts w:ascii="Times New Roman"/>
                <w:b w:val="false"/>
                <w:i w:val="false"/>
                <w:color w:val="000000"/>
                <w:sz w:val="20"/>
              </w:rPr>
              <w:t>
тік</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w:t>
            </w:r>
          </w:p>
          <w:p>
            <w:pPr>
              <w:spacing w:after="20"/>
              <w:ind w:left="20"/>
              <w:jc w:val="both"/>
            </w:pPr>
            <w:r>
              <w:rPr>
                <w:rFonts w:ascii="Times New Roman"/>
                <w:b w:val="false"/>
                <w:i w:val="false"/>
                <w:color w:val="000000"/>
                <w:sz w:val="20"/>
              </w:rPr>
              <w:t>
ма</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Шабын</w:t>
            </w:r>
          </w:p>
          <w:p>
            <w:pPr>
              <w:spacing w:after="20"/>
              <w:ind w:left="20"/>
              <w:jc w:val="both"/>
            </w:pPr>
            <w:r>
              <w:rPr>
                <w:rFonts w:ascii="Times New Roman"/>
                <w:b w:val="false"/>
                <w:i w:val="false"/>
                <w:color w:val="000000"/>
                <w:sz w:val="20"/>
              </w:rPr>
              <w:t>
дық</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Жайы</w:t>
            </w:r>
          </w:p>
          <w:p>
            <w:pPr>
              <w:spacing w:after="20"/>
              <w:ind w:left="20"/>
              <w:jc w:val="both"/>
            </w:pPr>
            <w:r>
              <w:rPr>
                <w:rFonts w:ascii="Times New Roman"/>
                <w:b w:val="false"/>
                <w:i w:val="false"/>
                <w:color w:val="000000"/>
                <w:sz w:val="20"/>
              </w:rPr>
              <w:t>
лым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а/ш алқап</w:t>
            </w:r>
          </w:p>
          <w:p>
            <w:pPr>
              <w:spacing w:after="20"/>
              <w:ind w:left="20"/>
              <w:jc w:val="both"/>
            </w:pPr>
            <w:r>
              <w:rPr>
                <w:rFonts w:ascii="Times New Roman"/>
                <w:b w:val="false"/>
                <w:i w:val="false"/>
                <w:color w:val="000000"/>
                <w:sz w:val="20"/>
              </w:rPr>
              <w:t>
тары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жерлер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"Азат"</w:t>
            </w:r>
          </w:p>
          <w:p>
            <w:pPr>
              <w:spacing w:after="20"/>
              <w:ind w:left="20"/>
              <w:jc w:val="both"/>
            </w:pPr>
            <w:r>
              <w:rPr>
                <w:rFonts w:ascii="Times New Roman"/>
                <w:b w:val="false"/>
                <w:i w:val="false"/>
                <w:color w:val="000000"/>
                <w:sz w:val="20"/>
              </w:rPr>
              <w:t>
Рахимов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"Айнур" Касымов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Каирханов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"Александр" Танков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Калинин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"Алия-1" Онгарбаев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"Андрей" Губанова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"Архат-1" Жангазин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"Асем-1" Чалдыбаев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"Ануар" Танырбергенов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Кудайбергенов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"Асет-2" Капанов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"Айжан-4" Абетай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"Балке"  Токашев О.</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"Бейбарс"  Жусакенов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Нұрмухамбет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Томилова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Садуакасов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"Бирлик" Копирбаев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"Бакбер" Кайсин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"Верба" Михайленко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"Виктория" Сысоев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"Вперед" Сальменова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"Венера"  Сайферт Э.</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"Дархан"  Тугомбаева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"Дастан" Шаланов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"Дулат" Малабаева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"Едил"  Кадырмолдин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"Жумаш" Касенов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"Жумагул" Абеу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Ажампеисова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"Зеленое Поле"  Котов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Томилов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Аринтаев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"КМДС" Данченко С.А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 Михайленко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"Крепость" Оспанова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"Кристина" Грачева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Михайленков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Жаубасаров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"Каликанулы" Каликов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4176,9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"Кедр" Перфильев А.Н.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"Лада" Стрижков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"Лана-2" Балтабаев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Леонтьев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"Макпал" Илибаева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"Мадияр"  Исагалиев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Муслимова Елена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"Надежда-2" Михайлова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"Нива-1" Гривков Д.</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 Марканов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"Ретивый" Белянцев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"Ризабек" Сапариева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Морозов Александр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Ешекеев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"Согра"  Мороз Г.</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"Стелла" Косяков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"Семей"   Хегай 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Мезибаев Е.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"Татьяна" Гейзер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"Томарис" Касенов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Титов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Мусулманкулова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Шаймарданова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"Омир" Жакибаева 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"Нурлан-2" Ибрайханов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"Адлет-3"  Алимжанов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"Гулим"  Оспанов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"Кайрат" Рымбаева Н.</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"Жанузак" Нуркежанов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"Ернур" Дюсельбаев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"Кенжебай" Омарханов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"Касым"  Утипова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  Жапишев 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Макомбиджан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"Кирьян"  Козлов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"Весна" Карташова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"Адлет-5" Абулгазинов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"Нурлан"  Мейрманова З.</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Иманмадиева Б.</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"Луч-3"  Михайленков П.</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"Акмарал" Берлыгожин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"Дима"  Козырев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"Надежда" Маловичко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"Абугалий" Наурузбаева А.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"Ардак"  Омырбеков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"Али" Омаров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Алтыбаев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Сайдуалиев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Маткаримов Т.</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"Мади" Шаймарданов Ж</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Свинарев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Сулейменов В.</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Амреев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Анисимова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Пяткин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Ракишев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Омаров 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Пяткин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"Жумахан" Хамидуллин М.</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 Смагулов 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Бобров А.</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Багаев Борис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ф/ш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22235,7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2423,4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16631,2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21996,5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239,2</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"Корпарация акшын"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"Иртыш холдинг"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"Шахзод"ЖШС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 отын"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 агро" АӨК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"Берлык" АӨК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5606,6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"Толагай сут" АӨК</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 sud" жшс</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1932,7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1765,2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1927,7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ЖШС және АӨК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10152,9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8553,8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10122,8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 бойынша жиыны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32388,6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3113,6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2936,5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32119,3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Глуховка ауылдық округінде</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оларды</w:t>
            </w:r>
            <w:r>
              <w:br/>
            </w:r>
            <w:r>
              <w:rPr>
                <w:rFonts w:ascii="Times New Roman"/>
                <w:b w:val="false"/>
                <w:i w:val="false"/>
                <w:color w:val="000000"/>
                <w:sz w:val="20"/>
              </w:rPr>
              <w:t xml:space="preserve">пайдалану жөніндегі 2022-2023 </w:t>
            </w:r>
            <w:r>
              <w:br/>
            </w:r>
            <w:r>
              <w:rPr>
                <w:rFonts w:ascii="Times New Roman"/>
                <w:b w:val="false"/>
                <w:i w:val="false"/>
                <w:color w:val="000000"/>
                <w:sz w:val="20"/>
              </w:rPr>
              <w:t>жылдарға</w:t>
            </w:r>
            <w:r>
              <w:br/>
            </w:r>
            <w:r>
              <w:rPr>
                <w:rFonts w:ascii="Times New Roman"/>
                <w:b w:val="false"/>
                <w:i w:val="false"/>
                <w:color w:val="000000"/>
                <w:sz w:val="20"/>
              </w:rPr>
              <w:t>арналған жоспарға 1-қосымша</w:t>
            </w:r>
          </w:p>
        </w:tc>
      </w:tr>
    </w:tbl>
    <w:p>
      <w:pPr>
        <w:spacing w:after="0"/>
        <w:ind w:left="0"/>
        <w:jc w:val="left"/>
      </w:pPr>
      <w:r>
        <w:rPr>
          <w:rFonts w:ascii="Times New Roman"/>
          <w:b/>
          <w:i w:val="false"/>
          <w:color w:val="000000"/>
        </w:rPr>
        <w:t xml:space="preserve"> Құқықтарды белгілейтін құжаттар негізінде жер санаттары,  жер учаскелерінің меншік иелері және жер пайдаланушылар  бөлінісінде Глуховка ауылдық округінің Бесқарағай ауданының аумағында  жайылымдардың орналасу схемасы (картасы)</w:t>
      </w:r>
    </w:p>
    <w:p>
      <w:pPr>
        <w:spacing w:after="0"/>
        <w:ind w:left="0"/>
        <w:jc w:val="left"/>
      </w:pPr>
      <w:r>
        <w:br/>
      </w:r>
    </w:p>
    <w:p>
      <w:pPr>
        <w:spacing w:after="0"/>
        <w:ind w:left="0"/>
        <w:jc w:val="both"/>
      </w:pPr>
      <w:r>
        <w:drawing>
          <wp:inline distT="0" distB="0" distL="0" distR="0">
            <wp:extent cx="7226300" cy="641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226300" cy="6413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8128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128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ауыл шаруашылығы маңызындағы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00100" cy="330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00100" cy="330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елді мекендердің жерлеріндегі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12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босалқы жерлердегі жайылым</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7400" cy="31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7400" cy="317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ормандар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Глуховка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2- қосымша</w:t>
            </w:r>
          </w:p>
        </w:tc>
      </w:tr>
    </w:tbl>
    <w:p>
      <w:pPr>
        <w:spacing w:after="0"/>
        <w:ind w:left="0"/>
        <w:jc w:val="left"/>
      </w:pPr>
      <w:r>
        <w:rPr>
          <w:rFonts w:ascii="Times New Roman"/>
          <w:b/>
          <w:i w:val="false"/>
          <w:color w:val="000000"/>
        </w:rPr>
        <w:t xml:space="preserve"> Жайылым айналымдарының қолайлы схемалары</w:t>
      </w:r>
    </w:p>
    <w:p>
      <w:pPr>
        <w:spacing w:after="0"/>
        <w:ind w:left="0"/>
        <w:jc w:val="left"/>
      </w:pPr>
      <w:r>
        <w:br/>
      </w:r>
    </w:p>
    <w:p>
      <w:pPr>
        <w:spacing w:after="0"/>
        <w:ind w:left="0"/>
        <w:jc w:val="both"/>
      </w:pPr>
      <w:r>
        <w:drawing>
          <wp:inline distT="0" distB="0" distL="0" distR="0">
            <wp:extent cx="781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353300" cy="261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353300" cy="261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Глуховка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3-қосымша</w:t>
            </w:r>
          </w:p>
        </w:tc>
      </w:tr>
    </w:tbl>
    <w:p>
      <w:pPr>
        <w:spacing w:after="0"/>
        <w:ind w:left="0"/>
        <w:jc w:val="left"/>
      </w:pPr>
      <w:r>
        <w:rPr>
          <w:rFonts w:ascii="Times New Roman"/>
          <w:b/>
          <w:i w:val="false"/>
          <w:color w:val="000000"/>
        </w:rPr>
        <w:t xml:space="preserve"> Жайылымдардың көлемдері мен сыртқы және ішкі шекараларының белгіленуімен Карта</w:t>
      </w:r>
    </w:p>
    <w:p>
      <w:pPr>
        <w:spacing w:after="0"/>
        <w:ind w:left="0"/>
        <w:jc w:val="left"/>
      </w:pPr>
      <w:r>
        <w:br/>
      </w:r>
    </w:p>
    <w:p>
      <w:pPr>
        <w:spacing w:after="0"/>
        <w:ind w:left="0"/>
        <w:jc w:val="both"/>
      </w:pPr>
      <w:r>
        <w:drawing>
          <wp:inline distT="0" distB="0" distL="0" distR="0">
            <wp:extent cx="7810500" cy="693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693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Глуховка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4-қосымша</w:t>
            </w:r>
          </w:p>
        </w:tc>
      </w:tr>
    </w:tbl>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left"/>
      </w:pPr>
      <w:r>
        <w:br/>
      </w:r>
    </w:p>
    <w:p>
      <w:pPr>
        <w:spacing w:after="0"/>
        <w:ind w:left="0"/>
        <w:jc w:val="both"/>
      </w:pPr>
      <w:r>
        <w:drawing>
          <wp:inline distT="0" distB="0" distL="0" distR="0">
            <wp:extent cx="7810500" cy="707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810500" cy="707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6591300" cy="189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6591300" cy="189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Глуховка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5-қосымша</w:t>
            </w:r>
          </w:p>
        </w:tc>
      </w:tr>
    </w:tbl>
    <w:p>
      <w:pPr>
        <w:spacing w:after="0"/>
        <w:ind w:left="0"/>
        <w:jc w:val="left"/>
      </w:pPr>
      <w:r>
        <w:rPr>
          <w:rFonts w:ascii="Times New Roman"/>
          <w:b/>
          <w:i w:val="false"/>
          <w:color w:val="000000"/>
        </w:rPr>
        <w:t xml:space="preserve"> Жайылымдары жоқ жеке және заңды тұлғалардың ауыл шаруашылығы жануарларының мал бастарын орналастыру үшін жайылымды қайта бөлу және оны берілетін жайылымдарға ауыстыру</w:t>
      </w:r>
    </w:p>
    <w:p>
      <w:pPr>
        <w:spacing w:after="0"/>
        <w:ind w:left="0"/>
        <w:jc w:val="left"/>
      </w:pPr>
      <w:r>
        <w:br/>
      </w:r>
    </w:p>
    <w:p>
      <w:pPr>
        <w:spacing w:after="0"/>
        <w:ind w:left="0"/>
        <w:jc w:val="both"/>
      </w:pPr>
      <w:r>
        <w:drawing>
          <wp:inline distT="0" distB="0" distL="0" distR="0">
            <wp:extent cx="7810500" cy="7302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7302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r>
        <w:br/>
      </w:r>
    </w:p>
    <w:p>
      <w:pPr>
        <w:spacing w:after="0"/>
        <w:ind w:left="0"/>
        <w:jc w:val="both"/>
      </w:pPr>
      <w:r>
        <w:drawing>
          <wp:inline distT="0" distB="0" distL="0" distR="0">
            <wp:extent cx="7175500" cy="212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175500" cy="212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Глуховка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6 -қосымша</w:t>
            </w:r>
          </w:p>
        </w:tc>
      </w:tr>
    </w:tbl>
    <w:p>
      <w:pPr>
        <w:spacing w:after="0"/>
        <w:ind w:left="0"/>
        <w:jc w:val="left"/>
      </w:pPr>
      <w:r>
        <w:rPr>
          <w:rFonts w:ascii="Times New Roman"/>
          <w:b/>
          <w:i w:val="false"/>
          <w:color w:val="000000"/>
        </w:rPr>
        <w:t xml:space="preserve"> Жеке және заңды тұлғалардың ауыл шаруашылығы жануарларының мал бастарын шалғайдағы жайылымға орналастыру схемасы</w:t>
      </w:r>
    </w:p>
    <w:p>
      <w:pPr>
        <w:spacing w:after="0"/>
        <w:ind w:left="0"/>
        <w:jc w:val="left"/>
      </w:pPr>
      <w:r>
        <w:br/>
      </w:r>
    </w:p>
    <w:p>
      <w:pPr>
        <w:spacing w:after="0"/>
        <w:ind w:left="0"/>
        <w:jc w:val="both"/>
      </w:pPr>
      <w:r>
        <w:drawing>
          <wp:inline distT="0" distB="0" distL="0" distR="0">
            <wp:extent cx="7810500" cy="746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810500" cy="746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812800" cy="342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812800" cy="342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 шалғайдағы жайылымдарда ауыл шаруашылығы жануарларының мал бастарын орналастыруға болжанған Долон ауылдық округінің босалқы жерлеріндегі жайылым</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Бесқарағай ауданының</w:t>
            </w:r>
            <w:r>
              <w:br/>
            </w:r>
            <w:r>
              <w:rPr>
                <w:rFonts w:ascii="Times New Roman"/>
                <w:b w:val="false"/>
                <w:i w:val="false"/>
                <w:color w:val="000000"/>
                <w:sz w:val="20"/>
              </w:rPr>
              <w:t xml:space="preserve">Глуховка ауылдық округінде </w:t>
            </w:r>
            <w:r>
              <w:br/>
            </w:r>
            <w:r>
              <w:rPr>
                <w:rFonts w:ascii="Times New Roman"/>
                <w:b w:val="false"/>
                <w:i w:val="false"/>
                <w:color w:val="000000"/>
                <w:sz w:val="20"/>
              </w:rPr>
              <w:t>жайылымдарды</w:t>
            </w:r>
            <w:r>
              <w:br/>
            </w:r>
            <w:r>
              <w:rPr>
                <w:rFonts w:ascii="Times New Roman"/>
                <w:b w:val="false"/>
                <w:i w:val="false"/>
                <w:color w:val="000000"/>
                <w:sz w:val="20"/>
              </w:rPr>
              <w:t xml:space="preserve">басқару және оларды пайдалану </w:t>
            </w:r>
            <w:r>
              <w:br/>
            </w:r>
            <w:r>
              <w:rPr>
                <w:rFonts w:ascii="Times New Roman"/>
                <w:b w:val="false"/>
                <w:i w:val="false"/>
                <w:color w:val="000000"/>
                <w:sz w:val="20"/>
              </w:rPr>
              <w:t>жөніндегі</w:t>
            </w:r>
            <w:r>
              <w:br/>
            </w:r>
            <w:r>
              <w:rPr>
                <w:rFonts w:ascii="Times New Roman"/>
                <w:b w:val="false"/>
                <w:i w:val="false"/>
                <w:color w:val="000000"/>
                <w:sz w:val="20"/>
              </w:rPr>
              <w:t xml:space="preserve">2022-2023 жылдарға арналған </w:t>
            </w:r>
            <w:r>
              <w:br/>
            </w:r>
            <w:r>
              <w:rPr>
                <w:rFonts w:ascii="Times New Roman"/>
                <w:b w:val="false"/>
                <w:i w:val="false"/>
                <w:color w:val="000000"/>
                <w:sz w:val="20"/>
              </w:rPr>
              <w:t>жоспарға 7-қосымша</w:t>
            </w:r>
          </w:p>
        </w:tc>
      </w:tr>
    </w:tbl>
    <w:p>
      <w:pPr>
        <w:spacing w:after="0"/>
        <w:ind w:left="0"/>
        <w:jc w:val="left"/>
      </w:pPr>
      <w:r>
        <w:rPr>
          <w:rFonts w:ascii="Times New Roman"/>
          <w:b/>
          <w:i w:val="false"/>
          <w:color w:val="000000"/>
        </w:rPr>
        <w:t xml:space="preserve"> Ауыл шаруашылығы жануарларын жаюдың және айдаудың маусымдық маршруттарын белгілейтін жайылымдарды пайдалану жөніндегі күнтізбелік графигі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Округ</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2022 жыл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2023 жыл</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қаша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қаша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қаша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Глуховка</w:t>
            </w:r>
          </w:p>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мамыр</w:t>
            </w:r>
          </w:p>
          <w:p>
            <w:pPr>
              <w:spacing w:after="20"/>
              <w:ind w:left="20"/>
              <w:jc w:val="both"/>
            </w:pPr>
            <w:r>
              <w:rPr>
                <w:rFonts w:ascii="Times New Roman"/>
                <w:b w:val="false"/>
                <w:i w:val="false"/>
                <w:color w:val="000000"/>
                <w:sz w:val="20"/>
              </w:rPr>
              <w:t>
-3 онкүндік маусым</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шілде</w:t>
            </w:r>
          </w:p>
          <w:p>
            <w:pPr>
              <w:spacing w:after="20"/>
              <w:ind w:left="20"/>
              <w:jc w:val="both"/>
            </w:pPr>
            <w:r>
              <w:rPr>
                <w:rFonts w:ascii="Times New Roman"/>
                <w:b w:val="false"/>
                <w:i w:val="false"/>
                <w:color w:val="000000"/>
                <w:sz w:val="20"/>
              </w:rPr>
              <w:t>
- 3 онкүндік тамыз</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онкүндік</w:t>
            </w:r>
          </w:p>
          <w:p>
            <w:pPr>
              <w:spacing w:after="20"/>
              <w:ind w:left="20"/>
              <w:jc w:val="both"/>
            </w:pPr>
            <w:r>
              <w:rPr>
                <w:rFonts w:ascii="Times New Roman"/>
                <w:b w:val="false"/>
                <w:i w:val="false"/>
                <w:color w:val="000000"/>
                <w:sz w:val="20"/>
              </w:rPr>
              <w:t>
қыркүйек-3 онкүндік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