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8d5a" w14:textId="c578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11/196-VІI "2022-2024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17/275-VII шешімі</w:t>
      </w:r>
    </w:p>
    <w:p>
      <w:pPr>
        <w:spacing w:after="0"/>
        <w:ind w:left="0"/>
        <w:jc w:val="both"/>
      </w:pPr>
      <w:bookmarkStart w:name="z6" w:id="0"/>
      <w:r>
        <w:rPr>
          <w:rFonts w:ascii="Times New Roman"/>
          <w:b w:val="false"/>
          <w:i w:val="false"/>
          <w:color w:val="000000"/>
          <w:sz w:val="28"/>
        </w:rPr>
        <w:t>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11/196-VІI "2022-2024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"1. 2022-2024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80991,0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1297,0 мың теңге;</w:t>
      </w:r>
    </w:p>
    <w:bookmarkEnd w:id="4"/>
    <w:bookmarkStart w:name="z12" w:id="5"/>
    <w:p>
      <w:pPr>
        <w:spacing w:after="0"/>
        <w:ind w:left="0"/>
        <w:jc w:val="both"/>
      </w:pPr>
      <w:r>
        <w:rPr>
          <w:rFonts w:ascii="Times New Roman"/>
          <w:b w:val="false"/>
          <w:i w:val="false"/>
          <w:color w:val="000000"/>
          <w:sz w:val="28"/>
        </w:rPr>
        <w:t>
      салықтық емес түсімдер – 0,0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4" w:id="7"/>
    <w:p>
      <w:pPr>
        <w:spacing w:after="0"/>
        <w:ind w:left="0"/>
        <w:jc w:val="both"/>
      </w:pPr>
      <w:r>
        <w:rPr>
          <w:rFonts w:ascii="Times New Roman"/>
          <w:b w:val="false"/>
          <w:i w:val="false"/>
          <w:color w:val="000000"/>
          <w:sz w:val="28"/>
        </w:rPr>
        <w:t>
      трансферттер түсімі – 79694,0 мың теңге;</w:t>
      </w:r>
    </w:p>
    <w:bookmarkEnd w:id="7"/>
    <w:bookmarkStart w:name="z15" w:id="8"/>
    <w:p>
      <w:pPr>
        <w:spacing w:after="0"/>
        <w:ind w:left="0"/>
        <w:jc w:val="both"/>
      </w:pPr>
      <w:r>
        <w:rPr>
          <w:rFonts w:ascii="Times New Roman"/>
          <w:b w:val="false"/>
          <w:i w:val="false"/>
          <w:color w:val="000000"/>
          <w:sz w:val="28"/>
        </w:rPr>
        <w:t>
      2) шығындар – 81067,4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0,0 теңге:</w:t>
      </w:r>
    </w:p>
    <w:bookmarkEnd w:id="9"/>
    <w:bookmarkStart w:name="z17" w:id="10"/>
    <w:p>
      <w:pPr>
        <w:spacing w:after="0"/>
        <w:ind w:left="0"/>
        <w:jc w:val="both"/>
      </w:pPr>
      <w:r>
        <w:rPr>
          <w:rFonts w:ascii="Times New Roman"/>
          <w:b w:val="false"/>
          <w:i w:val="false"/>
          <w:color w:val="000000"/>
          <w:sz w:val="28"/>
        </w:rPr>
        <w:t>
      бюджеттік кредиттер – 0,0 теңге;</w:t>
      </w:r>
    </w:p>
    <w:bookmarkEnd w:id="10"/>
    <w:bookmarkStart w:name="z18" w:id="11"/>
    <w:p>
      <w:pPr>
        <w:spacing w:after="0"/>
        <w:ind w:left="0"/>
        <w:jc w:val="both"/>
      </w:pPr>
      <w:r>
        <w:rPr>
          <w:rFonts w:ascii="Times New Roman"/>
          <w:b w:val="false"/>
          <w:i w:val="false"/>
          <w:color w:val="000000"/>
          <w:sz w:val="28"/>
        </w:rPr>
        <w:t>
      бюджеттік кредиттерді өтеу – 0,0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2" w:id="15"/>
    <w:p>
      <w:pPr>
        <w:spacing w:after="0"/>
        <w:ind w:left="0"/>
        <w:jc w:val="both"/>
      </w:pPr>
      <w:r>
        <w:rPr>
          <w:rFonts w:ascii="Times New Roman"/>
          <w:b w:val="false"/>
          <w:i w:val="false"/>
          <w:color w:val="000000"/>
          <w:sz w:val="28"/>
        </w:rPr>
        <w:t>
      5) бюджет тапшылығы (профициті) – -76,4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0,0 теңге;</w:t>
      </w:r>
    </w:p>
    <w:bookmarkEnd w:id="17"/>
    <w:bookmarkStart w:name="z25" w:id="18"/>
    <w:p>
      <w:pPr>
        <w:spacing w:after="0"/>
        <w:ind w:left="0"/>
        <w:jc w:val="both"/>
      </w:pPr>
      <w:r>
        <w:rPr>
          <w:rFonts w:ascii="Times New Roman"/>
          <w:b w:val="false"/>
          <w:i w:val="false"/>
          <w:color w:val="000000"/>
          <w:sz w:val="28"/>
        </w:rPr>
        <w:t>
      қарыздарды өтеу – 0,0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End w:id="19"/>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17/275-VIІ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11/196-VIІ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