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346c" w14:textId="6a03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24 желтоқсандағы № 11/186-VІI "2022-2024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24 тамыздағы № 19/291-VII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 жылғы 24 желтоқсандағы № 11/186-VІI "2022-2024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26096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6578469,2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5170546,0 мың теңге;</w:t>
      </w:r>
    </w:p>
    <w:bookmarkEnd w:id="4"/>
    <w:bookmarkStart w:name="z11" w:id="5"/>
    <w:p>
      <w:pPr>
        <w:spacing w:after="0"/>
        <w:ind w:left="0"/>
        <w:jc w:val="both"/>
      </w:pPr>
      <w:r>
        <w:rPr>
          <w:rFonts w:ascii="Times New Roman"/>
          <w:b w:val="false"/>
          <w:i w:val="false"/>
          <w:color w:val="000000"/>
          <w:sz w:val="28"/>
        </w:rPr>
        <w:t>
      салықтық емес түсімдер – 20975,0 мың теңге;</w:t>
      </w:r>
    </w:p>
    <w:bookmarkEnd w:id="5"/>
    <w:bookmarkStart w:name="z12" w:id="6"/>
    <w:p>
      <w:pPr>
        <w:spacing w:after="0"/>
        <w:ind w:left="0"/>
        <w:jc w:val="both"/>
      </w:pPr>
      <w:r>
        <w:rPr>
          <w:rFonts w:ascii="Times New Roman"/>
          <w:b w:val="false"/>
          <w:i w:val="false"/>
          <w:color w:val="000000"/>
          <w:sz w:val="28"/>
        </w:rPr>
        <w:t xml:space="preserve">
      негізгі капиталды сатудан түсетін түсімдер – 46573,0 мың теңге; </w:t>
      </w:r>
    </w:p>
    <w:bookmarkEnd w:id="6"/>
    <w:bookmarkStart w:name="z13" w:id="7"/>
    <w:p>
      <w:pPr>
        <w:spacing w:after="0"/>
        <w:ind w:left="0"/>
        <w:jc w:val="both"/>
      </w:pPr>
      <w:r>
        <w:rPr>
          <w:rFonts w:ascii="Times New Roman"/>
          <w:b w:val="false"/>
          <w:i w:val="false"/>
          <w:color w:val="000000"/>
          <w:sz w:val="28"/>
        </w:rPr>
        <w:t>
      трансферттер түсімі – 1340375,2 мың теңге;</w:t>
      </w:r>
    </w:p>
    <w:bookmarkEnd w:id="7"/>
    <w:bookmarkStart w:name="z14" w:id="8"/>
    <w:p>
      <w:pPr>
        <w:spacing w:after="0"/>
        <w:ind w:left="0"/>
        <w:jc w:val="both"/>
      </w:pPr>
      <w:r>
        <w:rPr>
          <w:rFonts w:ascii="Times New Roman"/>
          <w:b w:val="false"/>
          <w:i w:val="false"/>
          <w:color w:val="000000"/>
          <w:sz w:val="28"/>
        </w:rPr>
        <w:t>
      2) шығындар – 6676735,7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23358,5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57709,5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34351,0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- 121625,0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121625,0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55134,0 мың теңге;</w:t>
      </w:r>
    </w:p>
    <w:bookmarkEnd w:id="17"/>
    <w:bookmarkStart w:name="z24" w:id="18"/>
    <w:p>
      <w:pPr>
        <w:spacing w:after="0"/>
        <w:ind w:left="0"/>
        <w:jc w:val="both"/>
      </w:pPr>
      <w:r>
        <w:rPr>
          <w:rFonts w:ascii="Times New Roman"/>
          <w:b w:val="false"/>
          <w:i w:val="false"/>
          <w:color w:val="000000"/>
          <w:sz w:val="28"/>
        </w:rPr>
        <w:t>
      қарыздарды өтеу – 34351,0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100842,0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24 тамыздағы </w:t>
            </w:r>
            <w:r>
              <w:br/>
            </w:r>
            <w:r>
              <w:rPr>
                <w:rFonts w:ascii="Times New Roman"/>
                <w:b w:val="false"/>
                <w:i w:val="false"/>
                <w:color w:val="000000"/>
                <w:sz w:val="20"/>
              </w:rPr>
              <w:t xml:space="preserve">№ 19/291-VII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11/186-VII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