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a33f" w14:textId="1bfa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2021 жылғы 28 қыркүйектегі № 7/17-VII "Алтай ауданының Парыгино ауылдық округінде жайылымдарды басқару және оларды пайдалану жөніндегі 2022-2023 жылдарға арналған жоспарын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21 қазандағы № 23/8-VII шешімі</w:t>
      </w:r>
    </w:p>
    <w:p>
      <w:pPr>
        <w:spacing w:after="0"/>
        <w:ind w:left="0"/>
        <w:jc w:val="both"/>
      </w:pPr>
      <w:bookmarkStart w:name="z5" w:id="0"/>
      <w:r>
        <w:rPr>
          <w:rFonts w:ascii="Times New Roman"/>
          <w:b w:val="false"/>
          <w:i w:val="false"/>
          <w:color w:val="000000"/>
          <w:sz w:val="28"/>
        </w:rPr>
        <w:t xml:space="preserve">
      Алтай ауданының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Алтай ауданының мәслихатының 2021 жылғы 28 қыркүйектегі № 7/17-VII "Алтай ауданының Парыгино ауылдық округінде жайылымдарды басқару және оларды пайдалану жөніндегі 2022-2023 жылдарға арналған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Алтай ауданының Парыгино ауылдық округінде жайылымдарды басқару және оларды пайдалану жөніндегі 2022-2023 жылға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23/8-VII шешіміне қосымша</w:t>
            </w:r>
          </w:p>
        </w:tc>
      </w:tr>
    </w:tbl>
    <w:bookmarkStart w:name="z10" w:id="3"/>
    <w:p>
      <w:pPr>
        <w:spacing w:after="0"/>
        <w:ind w:left="0"/>
        <w:jc w:val="left"/>
      </w:pPr>
      <w:r>
        <w:rPr>
          <w:rFonts w:ascii="Times New Roman"/>
          <w:b/>
          <w:i w:val="false"/>
          <w:color w:val="000000"/>
        </w:rPr>
        <w:t xml:space="preserve"> Алтай ауданының Парыгино ауылдық округінде жайылымдарды басқару және оларды пайдалану жөніндегі 2022-2023 жылдарға арналған жоспары</w:t>
      </w:r>
    </w:p>
    <w:bookmarkEnd w:id="3"/>
    <w:bookmarkStart w:name="z11" w:id="4"/>
    <w:p>
      <w:pPr>
        <w:spacing w:after="0"/>
        <w:ind w:left="0"/>
        <w:jc w:val="both"/>
      </w:pPr>
      <w:r>
        <w:rPr>
          <w:rFonts w:ascii="Times New Roman"/>
          <w:b w:val="false"/>
          <w:i w:val="false"/>
          <w:color w:val="000000"/>
          <w:sz w:val="28"/>
        </w:rPr>
        <w:t>
      Осы Алтай ауданының Парыгино ауылдық округінде жайылымдарды басқару және оларды пайдалану жөніндегі 2022-2023 жылдарға арналған жоспар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w:t>
      </w:r>
    </w:p>
    <w:bookmarkEnd w:id="4"/>
    <w:bookmarkStart w:name="z12" w:id="5"/>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Парыгино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Парыгино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графикті (</w:t>
      </w:r>
      <w:r>
        <w:rPr>
          <w:rFonts w:ascii="Times New Roman"/>
          <w:b w:val="false"/>
          <w:i w:val="false"/>
          <w:color w:val="000000"/>
          <w:sz w:val="28"/>
        </w:rPr>
        <w:t>7-қосымша</w:t>
      </w:r>
      <w:r>
        <w:rPr>
          <w:rFonts w:ascii="Times New Roman"/>
          <w:b w:val="false"/>
          <w:i w:val="false"/>
          <w:color w:val="000000"/>
          <w:sz w:val="28"/>
        </w:rPr>
        <w:t xml:space="preserve">); </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xml:space="preserve">
      Парыгино ауылдық округінде әкімшілік-аумақтық бөлініс бойынша 4 елді мекен бар. </w:t>
      </w:r>
    </w:p>
    <w:bookmarkEnd w:id="16"/>
    <w:bookmarkStart w:name="z24" w:id="17"/>
    <w:p>
      <w:pPr>
        <w:spacing w:after="0"/>
        <w:ind w:left="0"/>
        <w:jc w:val="both"/>
      </w:pPr>
      <w:r>
        <w:rPr>
          <w:rFonts w:ascii="Times New Roman"/>
          <w:b w:val="false"/>
          <w:i w:val="false"/>
          <w:color w:val="000000"/>
          <w:sz w:val="28"/>
        </w:rPr>
        <w:t xml:space="preserve">
      Парыгино ауылдық округі аумағының жалпы көлемі 18519 га, соның ішінде егістіктер – 4858 га, жайылымдық жерлер – 8628 га. </w:t>
      </w:r>
    </w:p>
    <w:bookmarkEnd w:id="17"/>
    <w:bookmarkStart w:name="z25" w:id="18"/>
    <w:p>
      <w:pPr>
        <w:spacing w:after="0"/>
        <w:ind w:left="0"/>
        <w:jc w:val="both"/>
      </w:pPr>
      <w:r>
        <w:rPr>
          <w:rFonts w:ascii="Times New Roman"/>
          <w:b w:val="false"/>
          <w:i w:val="false"/>
          <w:color w:val="000000"/>
          <w:sz w:val="28"/>
        </w:rPr>
        <w:t xml:space="preserve">
      Санаттар бойынша жер мыналарға бөлінеді: </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10370 га;</w:t>
      </w:r>
    </w:p>
    <w:bookmarkEnd w:id="19"/>
    <w:bookmarkStart w:name="z27" w:id="20"/>
    <w:p>
      <w:pPr>
        <w:spacing w:after="0"/>
        <w:ind w:left="0"/>
        <w:jc w:val="both"/>
      </w:pPr>
      <w:r>
        <w:rPr>
          <w:rFonts w:ascii="Times New Roman"/>
          <w:b w:val="false"/>
          <w:i w:val="false"/>
          <w:color w:val="000000"/>
          <w:sz w:val="28"/>
        </w:rPr>
        <w:t>
      елді мекендер жерлері – 4352 га;</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80 га;</w:t>
      </w:r>
    </w:p>
    <w:bookmarkEnd w:id="21"/>
    <w:bookmarkStart w:name="z29" w:id="22"/>
    <w:p>
      <w:pPr>
        <w:spacing w:after="0"/>
        <w:ind w:left="0"/>
        <w:jc w:val="both"/>
      </w:pPr>
      <w:r>
        <w:rPr>
          <w:rFonts w:ascii="Times New Roman"/>
          <w:b w:val="false"/>
          <w:i w:val="false"/>
          <w:color w:val="000000"/>
          <w:sz w:val="28"/>
        </w:rPr>
        <w:t>
      босалқы жерлер - 3717 га.</w:t>
      </w:r>
    </w:p>
    <w:bookmarkEnd w:id="22"/>
    <w:bookmarkStart w:name="z30" w:id="23"/>
    <w:p>
      <w:pPr>
        <w:spacing w:after="0"/>
        <w:ind w:left="0"/>
        <w:jc w:val="both"/>
      </w:pPr>
      <w:r>
        <w:rPr>
          <w:rFonts w:ascii="Times New Roman"/>
          <w:b w:val="false"/>
          <w:i w:val="false"/>
          <w:color w:val="000000"/>
          <w:sz w:val="28"/>
        </w:rPr>
        <w:t xml:space="preserve">
      Табиғи жағдайлары бойынша Парыгино ауылдық округінің аумағы таулы-шалғынды-дала егіншілік аймағына жатады. Климаты ылғалды, орташа жылы. Жыл ішінде орташа 560-615 мм жауын-шашын түседі. Шілде айында олардың мөлшері көп болып келеді. </w:t>
      </w:r>
    </w:p>
    <w:bookmarkEnd w:id="23"/>
    <w:bookmarkStart w:name="z31" w:id="24"/>
    <w:p>
      <w:pPr>
        <w:spacing w:after="0"/>
        <w:ind w:left="0"/>
        <w:jc w:val="both"/>
      </w:pPr>
      <w:r>
        <w:rPr>
          <w:rFonts w:ascii="Times New Roman"/>
          <w:b w:val="false"/>
          <w:i w:val="false"/>
          <w:color w:val="000000"/>
          <w:sz w:val="28"/>
        </w:rPr>
        <w:t xml:space="preserve">
      Топырағы негізінен сілтісізденген және таулы далалы қара топырақ. </w:t>
      </w:r>
    </w:p>
    <w:bookmarkEnd w:id="24"/>
    <w:bookmarkStart w:name="z32" w:id="25"/>
    <w:p>
      <w:pPr>
        <w:spacing w:after="0"/>
        <w:ind w:left="0"/>
        <w:jc w:val="both"/>
      </w:pPr>
      <w:r>
        <w:rPr>
          <w:rFonts w:ascii="Times New Roman"/>
          <w:b w:val="false"/>
          <w:i w:val="false"/>
          <w:color w:val="000000"/>
          <w:sz w:val="28"/>
        </w:rPr>
        <w:t xml:space="preserve">
      Парыгино ауылдық округінің аумағында ветеринарлық пункт және мал қорымы бар. </w:t>
      </w:r>
    </w:p>
    <w:bookmarkEnd w:id="25"/>
    <w:bookmarkStart w:name="z33" w:id="26"/>
    <w:p>
      <w:pPr>
        <w:spacing w:after="0"/>
        <w:ind w:left="0"/>
        <w:jc w:val="both"/>
      </w:pPr>
      <w:r>
        <w:rPr>
          <w:rFonts w:ascii="Times New Roman"/>
          <w:b w:val="false"/>
          <w:i w:val="false"/>
          <w:color w:val="000000"/>
          <w:sz w:val="28"/>
        </w:rPr>
        <w:t>
      2021 жылғы 1 қаңтарға Парыгино ауылдық округінде (халықтың жеке ауласы және ауыл шаруашылығы кәсіпорындарының, шаруа қожалықтарының мал басы) ірі қара мал 1570 бас, оның ішінде аналық (сауын) мал басы 883 бас, ұсақ мал 722 бас, жылқы 319 бас болып есептеледі (</w:t>
      </w:r>
      <w:r>
        <w:rPr>
          <w:rFonts w:ascii="Times New Roman"/>
          <w:b w:val="false"/>
          <w:i w:val="false"/>
          <w:color w:val="000000"/>
          <w:sz w:val="28"/>
        </w:rPr>
        <w:t>№1 кесте</w:t>
      </w:r>
      <w:r>
        <w:rPr>
          <w:rFonts w:ascii="Times New Roman"/>
          <w:b w:val="false"/>
          <w:i w:val="false"/>
          <w:color w:val="000000"/>
          <w:sz w:val="28"/>
        </w:rPr>
        <w:t>) оның ішінде:</w:t>
      </w:r>
    </w:p>
    <w:bookmarkEnd w:id="26"/>
    <w:bookmarkStart w:name="z34" w:id="27"/>
    <w:p>
      <w:pPr>
        <w:spacing w:after="0"/>
        <w:ind w:left="0"/>
        <w:jc w:val="both"/>
      </w:pPr>
      <w:r>
        <w:rPr>
          <w:rFonts w:ascii="Times New Roman"/>
          <w:b w:val="false"/>
          <w:i w:val="false"/>
          <w:color w:val="000000"/>
          <w:sz w:val="28"/>
        </w:rPr>
        <w:t>
      Зубовск кентінде:</w:t>
      </w:r>
    </w:p>
    <w:bookmarkEnd w:id="27"/>
    <w:bookmarkStart w:name="z35" w:id="28"/>
    <w:p>
      <w:pPr>
        <w:spacing w:after="0"/>
        <w:ind w:left="0"/>
        <w:jc w:val="both"/>
      </w:pPr>
      <w:r>
        <w:rPr>
          <w:rFonts w:ascii="Times New Roman"/>
          <w:b w:val="false"/>
          <w:i w:val="false"/>
          <w:color w:val="000000"/>
          <w:sz w:val="28"/>
        </w:rPr>
        <w:t>
      ірі қара мал 449 бас, оның ішінде аналық (сауын) мал басы 337 бас, ұсақ мал 374 бас, жылқылар – 103 бас.</w:t>
      </w:r>
    </w:p>
    <w:bookmarkEnd w:id="28"/>
    <w:bookmarkStart w:name="z36" w:id="29"/>
    <w:p>
      <w:pPr>
        <w:spacing w:after="0"/>
        <w:ind w:left="0"/>
        <w:jc w:val="both"/>
      </w:pPr>
      <w:r>
        <w:rPr>
          <w:rFonts w:ascii="Times New Roman"/>
          <w:b w:val="false"/>
          <w:i w:val="false"/>
          <w:color w:val="000000"/>
          <w:sz w:val="28"/>
        </w:rPr>
        <w:t>
      Жайылымдар ауданы 1260 гектар құрайды.</w:t>
      </w:r>
    </w:p>
    <w:bookmarkEnd w:id="29"/>
    <w:bookmarkStart w:name="z37" w:id="30"/>
    <w:p>
      <w:pPr>
        <w:spacing w:after="0"/>
        <w:ind w:left="0"/>
        <w:jc w:val="both"/>
      </w:pPr>
      <w:r>
        <w:rPr>
          <w:rFonts w:ascii="Times New Roman"/>
          <w:b w:val="false"/>
          <w:i w:val="false"/>
          <w:color w:val="000000"/>
          <w:sz w:val="28"/>
        </w:rPr>
        <w:t>
      Парыгино ауылында:</w:t>
      </w:r>
    </w:p>
    <w:bookmarkEnd w:id="30"/>
    <w:bookmarkStart w:name="z38" w:id="31"/>
    <w:p>
      <w:pPr>
        <w:spacing w:after="0"/>
        <w:ind w:left="0"/>
        <w:jc w:val="both"/>
      </w:pPr>
      <w:r>
        <w:rPr>
          <w:rFonts w:ascii="Times New Roman"/>
          <w:b w:val="false"/>
          <w:i w:val="false"/>
          <w:color w:val="000000"/>
          <w:sz w:val="28"/>
        </w:rPr>
        <w:t xml:space="preserve">
      ірі қара мал 816 бас, оның ішінде аналық (сауын) мал басы 382 бас, ұсақ мал 324 бас, жылқылар – 182 бас. </w:t>
      </w:r>
    </w:p>
    <w:bookmarkEnd w:id="31"/>
    <w:bookmarkStart w:name="z39" w:id="32"/>
    <w:p>
      <w:pPr>
        <w:spacing w:after="0"/>
        <w:ind w:left="0"/>
        <w:jc w:val="both"/>
      </w:pPr>
      <w:r>
        <w:rPr>
          <w:rFonts w:ascii="Times New Roman"/>
          <w:b w:val="false"/>
          <w:i w:val="false"/>
          <w:color w:val="000000"/>
          <w:sz w:val="28"/>
        </w:rPr>
        <w:t>
      Жайылымдар ауданы 1840 гектар құрайды.</w:t>
      </w:r>
    </w:p>
    <w:bookmarkEnd w:id="32"/>
    <w:bookmarkStart w:name="z40" w:id="33"/>
    <w:p>
      <w:pPr>
        <w:spacing w:after="0"/>
        <w:ind w:left="0"/>
        <w:jc w:val="both"/>
      </w:pPr>
      <w:r>
        <w:rPr>
          <w:rFonts w:ascii="Times New Roman"/>
          <w:b w:val="false"/>
          <w:i w:val="false"/>
          <w:color w:val="000000"/>
          <w:sz w:val="28"/>
        </w:rPr>
        <w:t>
      Баяновск ауылында:</w:t>
      </w:r>
    </w:p>
    <w:bookmarkEnd w:id="33"/>
    <w:bookmarkStart w:name="z41" w:id="34"/>
    <w:p>
      <w:pPr>
        <w:spacing w:after="0"/>
        <w:ind w:left="0"/>
        <w:jc w:val="both"/>
      </w:pPr>
      <w:r>
        <w:rPr>
          <w:rFonts w:ascii="Times New Roman"/>
          <w:b w:val="false"/>
          <w:i w:val="false"/>
          <w:color w:val="000000"/>
          <w:sz w:val="28"/>
        </w:rPr>
        <w:t xml:space="preserve">
      ірі қара мал 264 бас, оның ішінде аналық (сауын) мал басы 142 бас, ұсақ мал 20 бас, жылқылар – 12 бас. </w:t>
      </w:r>
    </w:p>
    <w:bookmarkEnd w:id="34"/>
    <w:bookmarkStart w:name="z42" w:id="35"/>
    <w:p>
      <w:pPr>
        <w:spacing w:after="0"/>
        <w:ind w:left="0"/>
        <w:jc w:val="both"/>
      </w:pPr>
      <w:r>
        <w:rPr>
          <w:rFonts w:ascii="Times New Roman"/>
          <w:b w:val="false"/>
          <w:i w:val="false"/>
          <w:color w:val="000000"/>
          <w:sz w:val="28"/>
        </w:rPr>
        <w:t>
      Жайылымдар ауданы 562 гектар құрайды.</w:t>
      </w:r>
    </w:p>
    <w:bookmarkEnd w:id="35"/>
    <w:bookmarkStart w:name="z43" w:id="36"/>
    <w:p>
      <w:pPr>
        <w:spacing w:after="0"/>
        <w:ind w:left="0"/>
        <w:jc w:val="both"/>
      </w:pPr>
      <w:r>
        <w:rPr>
          <w:rFonts w:ascii="Times New Roman"/>
          <w:b w:val="false"/>
          <w:i w:val="false"/>
          <w:color w:val="000000"/>
          <w:sz w:val="28"/>
        </w:rPr>
        <w:t>
      Кутиха ауылында:</w:t>
      </w:r>
    </w:p>
    <w:bookmarkEnd w:id="36"/>
    <w:bookmarkStart w:name="z44" w:id="37"/>
    <w:p>
      <w:pPr>
        <w:spacing w:after="0"/>
        <w:ind w:left="0"/>
        <w:jc w:val="both"/>
      </w:pPr>
      <w:r>
        <w:rPr>
          <w:rFonts w:ascii="Times New Roman"/>
          <w:b w:val="false"/>
          <w:i w:val="false"/>
          <w:color w:val="000000"/>
          <w:sz w:val="28"/>
        </w:rPr>
        <w:t xml:space="preserve">
      ірі қара мал 41 бас, оның ішінде аналық (сауын) мал басы 22 бас, ұсақ мал 4 бас, жылқылар – 22 бас. </w:t>
      </w:r>
    </w:p>
    <w:bookmarkEnd w:id="37"/>
    <w:bookmarkStart w:name="z45" w:id="38"/>
    <w:p>
      <w:pPr>
        <w:spacing w:after="0"/>
        <w:ind w:left="0"/>
        <w:jc w:val="both"/>
      </w:pPr>
      <w:r>
        <w:rPr>
          <w:rFonts w:ascii="Times New Roman"/>
          <w:b w:val="false"/>
          <w:i w:val="false"/>
          <w:color w:val="000000"/>
          <w:sz w:val="28"/>
        </w:rPr>
        <w:t>
      Жайылымдар ауданы 900 гектар құрайды.</w:t>
      </w:r>
    </w:p>
    <w:bookmarkEnd w:id="38"/>
    <w:bookmarkStart w:name="z46" w:id="39"/>
    <w:p>
      <w:pPr>
        <w:spacing w:after="0"/>
        <w:ind w:left="0"/>
        <w:jc w:val="both"/>
      </w:pPr>
      <w:r>
        <w:rPr>
          <w:rFonts w:ascii="Times New Roman"/>
          <w:b w:val="false"/>
          <w:i w:val="false"/>
          <w:color w:val="000000"/>
          <w:sz w:val="28"/>
        </w:rPr>
        <w:t>
      Парыгино ауылдық округі бойынша ауыл шаруашылығы жануарлары басының саны туралы деректер</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сауынды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Кутиха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bl>
    <w:bookmarkStart w:name="z48" w:id="40"/>
    <w:p>
      <w:pPr>
        <w:spacing w:after="0"/>
        <w:ind w:left="0"/>
        <w:jc w:val="both"/>
      </w:pPr>
      <w:r>
        <w:rPr>
          <w:rFonts w:ascii="Times New Roman"/>
          <w:b w:val="false"/>
          <w:i w:val="false"/>
          <w:color w:val="000000"/>
          <w:sz w:val="28"/>
        </w:rPr>
        <w:t>
      Ауыл шаруашылығы жануарларын қамтамасыз ету үшін Парыгино ауылдық округі бойынша барлығы 8628 га жайылымдық жерлер бар, елді мекендер шегінде 4562 га жайылымдар бар.</w:t>
      </w:r>
    </w:p>
    <w:bookmarkEnd w:id="40"/>
    <w:bookmarkStart w:name="z49" w:id="41"/>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елді мекендердің қолда бар жайылымдық алқаптары кезінде ауыл шаруашылығы жануарларының аналық (сауын) басын күтіп-ұстау бойынша жергілікті халықтың мұқтажы үшін (Зубовск кенті, Парыгино ауылы, Баяновск ауылы, Кутиха ауылы) 4562 га мөлшерінде қажеттілік 1002 га құрайды (</w:t>
      </w:r>
      <w:r>
        <w:rPr>
          <w:rFonts w:ascii="Times New Roman"/>
          <w:b w:val="false"/>
          <w:i w:val="false"/>
          <w:color w:val="000000"/>
          <w:sz w:val="28"/>
        </w:rPr>
        <w:t>№2 кесте</w:t>
      </w:r>
      <w:r>
        <w:rPr>
          <w:rFonts w:ascii="Times New Roman"/>
          <w:b w:val="false"/>
          <w:i w:val="false"/>
          <w:color w:val="000000"/>
          <w:sz w:val="28"/>
        </w:rPr>
        <w:t>).</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Кутиха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bl>
    <w:bookmarkStart w:name="z51" w:id="42"/>
    <w:p>
      <w:pPr>
        <w:spacing w:after="0"/>
        <w:ind w:left="0"/>
        <w:jc w:val="both"/>
      </w:pPr>
      <w:r>
        <w:rPr>
          <w:rFonts w:ascii="Times New Roman"/>
          <w:b w:val="false"/>
          <w:i w:val="false"/>
          <w:color w:val="000000"/>
          <w:sz w:val="28"/>
        </w:rPr>
        <w:t>
      Жергілікті халықтың басқа ауыл шаруашылығы жануарларының жайылымы ірі қара мал басына қалыпты жағдайдағы жүктемесі – 3 га, ұсақ мал – 0,5 га, жылқылар – 5 га, сонымен қатар елді мекендер шегінде жүргізіледі (</w:t>
      </w:r>
      <w:r>
        <w:rPr>
          <w:rFonts w:ascii="Times New Roman"/>
          <w:b w:val="false"/>
          <w:i w:val="false"/>
          <w:color w:val="000000"/>
          <w:sz w:val="28"/>
        </w:rPr>
        <w:t>№ 3 кесте</w:t>
      </w:r>
      <w:r>
        <w:rPr>
          <w:rFonts w:ascii="Times New Roman"/>
          <w:b w:val="false"/>
          <w:i w:val="false"/>
          <w:color w:val="000000"/>
          <w:sz w:val="28"/>
        </w:rPr>
        <w:t>).</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Кутиха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bl>
    <w:bookmarkStart w:name="z53" w:id="43"/>
    <w:p>
      <w:pPr>
        <w:spacing w:after="0"/>
        <w:ind w:left="0"/>
        <w:jc w:val="both"/>
      </w:pPr>
      <w:r>
        <w:rPr>
          <w:rFonts w:ascii="Times New Roman"/>
          <w:b w:val="false"/>
          <w:i w:val="false"/>
          <w:color w:val="000000"/>
          <w:sz w:val="28"/>
        </w:rPr>
        <w:t xml:space="preserve">
      Зубовск кентінің жергілікті халқының малын жаю үшін 3 табын: 1– табын – Зубовск ауылынан солтүстігіне қарай, суат – Бұқтырма өзені; 2– табын – Зубовск кентінен шығысқа қарай, суат – Березовка өзені; 3– табын – Зубовск кентінен оңтүстікке қарай, суат– Урунхайка өзені, бұлақтар. </w:t>
      </w:r>
    </w:p>
    <w:bookmarkEnd w:id="43"/>
    <w:bookmarkStart w:name="z54" w:id="44"/>
    <w:p>
      <w:pPr>
        <w:spacing w:after="0"/>
        <w:ind w:left="0"/>
        <w:jc w:val="both"/>
      </w:pPr>
      <w:r>
        <w:rPr>
          <w:rFonts w:ascii="Times New Roman"/>
          <w:b w:val="false"/>
          <w:i w:val="false"/>
          <w:color w:val="000000"/>
          <w:sz w:val="28"/>
        </w:rPr>
        <w:t xml:space="preserve">
      Парыгино ауылы халқының малын жаю үшін 4 табын ұйымдастырылған: 1– табын – Мяконькая тауының аумағы, суат – Тұрғысын өзенінің саласы; 2– табын – Парыгино ауылынан 1,6 км, суат – Бұқтырма өзенінің саласы; 3– табын – Парыгино ауылынан 1 км, суат – Бұқтырма өзенінің саласы; 4– табын – Чушка тауының аумағы, суат – Погорелка өзені; </w:t>
      </w:r>
    </w:p>
    <w:bookmarkEnd w:id="44"/>
    <w:bookmarkStart w:name="z55" w:id="45"/>
    <w:p>
      <w:pPr>
        <w:spacing w:after="0"/>
        <w:ind w:left="0"/>
        <w:jc w:val="both"/>
      </w:pPr>
      <w:r>
        <w:rPr>
          <w:rFonts w:ascii="Times New Roman"/>
          <w:b w:val="false"/>
          <w:i w:val="false"/>
          <w:color w:val="000000"/>
          <w:sz w:val="28"/>
        </w:rPr>
        <w:t>
      Баяновск ауылы халқының малын жаю үшін 1 табын ұйымдастырылған: Баяновск ауылынан батысқа қарай 1 км, суат – Бұқтырма өзенінің саласы;</w:t>
      </w:r>
    </w:p>
    <w:bookmarkEnd w:id="45"/>
    <w:bookmarkStart w:name="z56" w:id="46"/>
    <w:p>
      <w:pPr>
        <w:spacing w:after="0"/>
        <w:ind w:left="0"/>
        <w:jc w:val="both"/>
      </w:pPr>
      <w:r>
        <w:rPr>
          <w:rFonts w:ascii="Times New Roman"/>
          <w:b w:val="false"/>
          <w:i w:val="false"/>
          <w:color w:val="000000"/>
          <w:sz w:val="28"/>
        </w:rPr>
        <w:t xml:space="preserve">
      Кутиха ауылы халқының малын жаю үшін 1 табын ұйымдастырылған: Кутиха ауылынан оңтүстікке қарай 0,5 км, суат –Тұрғысын өзені. </w:t>
      </w:r>
    </w:p>
    <w:bookmarkEnd w:id="46"/>
    <w:bookmarkStart w:name="z57" w:id="47"/>
    <w:p>
      <w:pPr>
        <w:spacing w:after="0"/>
        <w:ind w:left="0"/>
        <w:jc w:val="both"/>
      </w:pPr>
      <w:r>
        <w:rPr>
          <w:rFonts w:ascii="Times New Roman"/>
          <w:b w:val="false"/>
          <w:i w:val="false"/>
          <w:color w:val="000000"/>
          <w:sz w:val="28"/>
        </w:rPr>
        <w:t xml:space="preserve">
      Парыгино ауылдық округінің жауапкершілігі шектеулі серіктестігінде (бұдан әрі - ЖШС), шаруа және фермер қожалықтарындағы мал басы: ірі қара мал 906 бас, ұсақ мал 47 бас, жылқылар 147 бас құрайды. </w:t>
      </w:r>
    </w:p>
    <w:bookmarkEnd w:id="47"/>
    <w:bookmarkStart w:name="z58" w:id="48"/>
    <w:p>
      <w:pPr>
        <w:spacing w:after="0"/>
        <w:ind w:left="0"/>
        <w:jc w:val="both"/>
      </w:pPr>
      <w:r>
        <w:rPr>
          <w:rFonts w:ascii="Times New Roman"/>
          <w:b w:val="false"/>
          <w:i w:val="false"/>
          <w:color w:val="000000"/>
          <w:sz w:val="28"/>
        </w:rPr>
        <w:t>
      ЖШС, шаруа және фермер қожалықтарындағы жайылымдар ауданы 3171 га құрайды (</w:t>
      </w:r>
      <w:r>
        <w:rPr>
          <w:rFonts w:ascii="Times New Roman"/>
          <w:b w:val="false"/>
          <w:i w:val="false"/>
          <w:color w:val="000000"/>
          <w:sz w:val="28"/>
        </w:rPr>
        <w:t>№ 4 кесте</w:t>
      </w:r>
      <w:r>
        <w:rPr>
          <w:rFonts w:ascii="Times New Roman"/>
          <w:b w:val="false"/>
          <w:i w:val="false"/>
          <w:color w:val="000000"/>
          <w:sz w:val="28"/>
        </w:rPr>
        <w:t>).</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пайдаланушылар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(бас)</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"Серебряный ключ" ӨК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"Восток-Рекорд"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"Зубовское"ЖШС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"Зыбер"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Жері"ЖШС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 А.Г." шаруа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"Робул В.М."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"СПК"Доня" өндірістік кооперативі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2832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3171
</w:t>
            </w:r>
          </w:p>
        </w:tc>
      </w:tr>
    </w:tbl>
    <w:bookmarkStart w:name="z60" w:id="49"/>
    <w:p>
      <w:pPr>
        <w:spacing w:after="0"/>
        <w:ind w:left="0"/>
        <w:jc w:val="both"/>
      </w:pPr>
      <w:r>
        <w:rPr>
          <w:rFonts w:ascii="Times New Roman"/>
          <w:b w:val="false"/>
          <w:i w:val="false"/>
          <w:color w:val="000000"/>
          <w:sz w:val="28"/>
        </w:rPr>
        <w:t>
      Шаруа қожалықтарының жайылымдық алқаптардың қалыптасқан 339 га мөлшеріндегі қажеттілікті елді мекендер жерлеріндегі ауыл шаруашылығы жануарларының жайылымы есебінен, "Данияр" қарапайым серіктестігінің 213 га мөлшеріндегі жайылымдық алаптардың қажеттілігін "Зыбер" ЖШС берілген жерлерден толықтыру қажет.</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Парыгино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1- қосымша </w:t>
            </w:r>
          </w:p>
        </w:tc>
      </w:tr>
    </w:tbl>
    <w:bookmarkStart w:name="z62" w:id="5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Парыгино ауылдық округі аумағында жайылымдардың орналасу схемасы (картасы)</w:t>
      </w:r>
    </w:p>
    <w:bookmarkEnd w:id="50"/>
    <w:bookmarkStart w:name="z6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2"/>
    <w:p>
      <w:pPr>
        <w:spacing w:after="0"/>
        <w:ind w:left="0"/>
        <w:jc w:val="left"/>
      </w:pPr>
      <w:r>
        <w:rPr>
          <w:rFonts w:ascii="Times New Roman"/>
          <w:b/>
          <w:i w:val="false"/>
          <w:color w:val="000000"/>
        </w:rPr>
        <w:t xml:space="preserve"> Шарты белгілері:</w:t>
      </w:r>
    </w:p>
    <w:bookmarkEnd w:id="52"/>
    <w:p>
      <w:pPr>
        <w:spacing w:after="0"/>
        <w:ind w:left="0"/>
        <w:jc w:val="left"/>
      </w:pPr>
      <w:r>
        <w:br/>
      </w:r>
    </w:p>
    <w:p>
      <w:pPr>
        <w:spacing w:after="0"/>
        <w:ind w:left="0"/>
        <w:jc w:val="both"/>
      </w:pPr>
      <w:r>
        <w:drawing>
          <wp:inline distT="0" distB="0" distL="0" distR="0">
            <wp:extent cx="77851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851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Парыгино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2- қосымша </w:t>
            </w:r>
          </w:p>
        </w:tc>
      </w:tr>
    </w:tbl>
    <w:bookmarkStart w:name="z67" w:id="53"/>
    <w:p>
      <w:pPr>
        <w:spacing w:after="0"/>
        <w:ind w:left="0"/>
        <w:jc w:val="both"/>
      </w:pPr>
      <w:r>
        <w:rPr>
          <w:rFonts w:ascii="Times New Roman"/>
          <w:b w:val="false"/>
          <w:i w:val="false"/>
          <w:color w:val="000000"/>
          <w:sz w:val="28"/>
        </w:rPr>
        <w:t>
      Жайылым айналымдарының қолайлы схемалары Бір табын үшін төрт танапты ауыспалы жайылымдардың сызбасы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Парыгино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3- қосымша </w:t>
            </w:r>
          </w:p>
        </w:tc>
      </w:tr>
    </w:tbl>
    <w:bookmarkStart w:name="z69" w:id="54"/>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54"/>
    <w:bookmarkStart w:name="z70"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4516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516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6"/>
    <w:p>
      <w:pPr>
        <w:spacing w:after="0"/>
        <w:ind w:left="0"/>
        <w:jc w:val="left"/>
      </w:pPr>
      <w:r>
        <w:rPr>
          <w:rFonts w:ascii="Times New Roman"/>
          <w:b/>
          <w:i w:val="false"/>
          <w:color w:val="000000"/>
        </w:rPr>
        <w:t xml:space="preserve"> Шартты белгілері:</w:t>
      </w:r>
    </w:p>
    <w:bookmarkEnd w:id="56"/>
    <w:p>
      <w:pPr>
        <w:spacing w:after="0"/>
        <w:ind w:left="0"/>
        <w:jc w:val="left"/>
      </w:pPr>
      <w:r>
        <w:br/>
      </w:r>
    </w:p>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Парыгино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4- қосымша</w:t>
            </w:r>
          </w:p>
        </w:tc>
      </w:tr>
    </w:tbl>
    <w:bookmarkStart w:name="z73" w:id="57"/>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w:t>
      </w:r>
    </w:p>
    <w:bookmarkEnd w:id="57"/>
    <w:bookmarkStart w:name="z74"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59"/>
    <w:p>
      <w:pPr>
        <w:spacing w:after="0"/>
        <w:ind w:left="0"/>
        <w:jc w:val="left"/>
      </w:pPr>
      <w:r>
        <w:rPr>
          <w:rFonts w:ascii="Times New Roman"/>
          <w:b/>
          <w:i w:val="false"/>
          <w:color w:val="000000"/>
        </w:rPr>
        <w:t xml:space="preserve"> Шартты белгілері:</w:t>
      </w:r>
    </w:p>
    <w:bookmarkEnd w:id="59"/>
    <w:p>
      <w:pPr>
        <w:spacing w:after="0"/>
        <w:ind w:left="0"/>
        <w:jc w:val="left"/>
      </w:pPr>
      <w:r>
        <w:br/>
      </w:r>
    </w:p>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Парыгино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5- қосымша </w:t>
            </w:r>
          </w:p>
        </w:tc>
      </w:tr>
    </w:tbl>
    <w:bookmarkStart w:name="z77" w:id="60"/>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60"/>
    <w:bookmarkStart w:name="z78"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64389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389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2"/>
    <w:p>
      <w:pPr>
        <w:spacing w:after="0"/>
        <w:ind w:left="0"/>
        <w:jc w:val="left"/>
      </w:pPr>
      <w:r>
        <w:rPr>
          <w:rFonts w:ascii="Times New Roman"/>
          <w:b/>
          <w:i w:val="false"/>
          <w:color w:val="000000"/>
        </w:rPr>
        <w:t xml:space="preserve"> Шартты белгілері:</w:t>
      </w:r>
    </w:p>
    <w:bookmarkEnd w:id="62"/>
    <w:p>
      <w:pPr>
        <w:spacing w:after="0"/>
        <w:ind w:left="0"/>
        <w:jc w:val="left"/>
      </w:pPr>
      <w:r>
        <w:br/>
      </w:r>
    </w:p>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Парыгино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6- қосымша</w:t>
            </w:r>
          </w:p>
        </w:tc>
      </w:tr>
    </w:tbl>
    <w:bookmarkStart w:name="z81" w:id="63"/>
    <w:p>
      <w:pPr>
        <w:spacing w:after="0"/>
        <w:ind w:left="0"/>
        <w:jc w:val="left"/>
      </w:pPr>
      <w:r>
        <w:rPr>
          <w:rFonts w:ascii="Times New Roman"/>
          <w:b/>
          <w:i w:val="false"/>
          <w:color w:val="000000"/>
        </w:rPr>
        <w:t xml:space="preserve"> Парыгино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p>
    <w:bookmarkEnd w:id="63"/>
    <w:bookmarkStart w:name="z8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64389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389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65"/>
    <w:p>
      <w:pPr>
        <w:spacing w:after="0"/>
        <w:ind w:left="0"/>
        <w:jc w:val="left"/>
      </w:pPr>
      <w:r>
        <w:rPr>
          <w:rFonts w:ascii="Times New Roman"/>
          <w:b/>
          <w:i w:val="false"/>
          <w:color w:val="000000"/>
        </w:rPr>
        <w:t xml:space="preserve"> Шартты белгілері:</w:t>
      </w:r>
    </w:p>
    <w:bookmarkEnd w:id="65"/>
    <w:p>
      <w:pPr>
        <w:spacing w:after="0"/>
        <w:ind w:left="0"/>
        <w:jc w:val="left"/>
      </w:pPr>
      <w:r>
        <w:br/>
      </w:r>
    </w:p>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Парыгино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 қосымша</w:t>
            </w:r>
          </w:p>
        </w:tc>
      </w:tr>
    </w:tbl>
    <w:bookmarkStart w:name="z85" w:id="66"/>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жануарларды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Парыгино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7-1- қосымша </w:t>
            </w:r>
          </w:p>
        </w:tc>
      </w:tr>
    </w:tbl>
    <w:bookmarkStart w:name="z87" w:id="67"/>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 </w:t>
      </w:r>
    </w:p>
    <w:bookmarkEnd w:id="67"/>
    <w:bookmarkStart w:name="z8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69"/>
    <w:p>
      <w:pPr>
        <w:spacing w:after="0"/>
        <w:ind w:left="0"/>
        <w:jc w:val="left"/>
      </w:pPr>
      <w:r>
        <w:rPr>
          <w:rFonts w:ascii="Times New Roman"/>
          <w:b/>
          <w:i w:val="false"/>
          <w:color w:val="000000"/>
        </w:rPr>
        <w:t xml:space="preserve"> Шартты белгілері:</w:t>
      </w:r>
    </w:p>
    <w:bookmarkEnd w:id="69"/>
    <w:p>
      <w:pPr>
        <w:spacing w:after="0"/>
        <w:ind w:left="0"/>
        <w:jc w:val="left"/>
      </w:pPr>
      <w:r>
        <w:br/>
      </w:r>
    </w:p>
    <w:p>
      <w:pPr>
        <w:spacing w:after="0"/>
        <w:ind w:left="0"/>
        <w:jc w:val="both"/>
      </w:pPr>
      <w:r>
        <w:drawing>
          <wp:inline distT="0" distB="0" distL="0" distR="0">
            <wp:extent cx="76073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073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