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b9a4" w14:textId="ce0b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7/22-VII "Алтай ауданының Средигорное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23/13-VII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7/22-VII "Алтай ауданының Средигорное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Средигорное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23/13-VII шешіміне қосымша</w:t>
            </w:r>
          </w:p>
        </w:tc>
      </w:tr>
    </w:tbl>
    <w:bookmarkStart w:name="z10" w:id="3"/>
    <w:p>
      <w:pPr>
        <w:spacing w:after="0"/>
        <w:ind w:left="0"/>
        <w:jc w:val="left"/>
      </w:pPr>
      <w:r>
        <w:rPr>
          <w:rFonts w:ascii="Times New Roman"/>
          <w:b/>
          <w:i w:val="false"/>
          <w:color w:val="000000"/>
        </w:rPr>
        <w:t xml:space="preserve"> Алтай ауданының Средигорное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Средигорное ауылдық округінде жайылымдарды басқару және оларды пайдалану жөніндегі 2022-2023 жылдарға арналған жоспары (бұдан әрі- Жоспар)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Қазақстан Республикасының Заңдарына,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 173 (нормативтік құқықтық актілерді мемлекеттік тіркеу Тізілімінде № 15090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w:t>
      </w:r>
      <w:r>
        <w:rPr>
          <w:rFonts w:ascii="Times New Roman"/>
          <w:b/>
          <w:i w:val="false"/>
          <w:color w:val="000000"/>
          <w:sz w:val="28"/>
        </w:rPr>
        <w:t>"</w:t>
      </w:r>
      <w:r>
        <w:rPr>
          <w:rFonts w:ascii="Times New Roman"/>
          <w:b w:val="false"/>
          <w:i w:val="false"/>
          <w:color w:val="000000"/>
          <w:sz w:val="28"/>
        </w:rPr>
        <w:t xml:space="preserve">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 қажеттілігін тұрақты қамтамасыз ету және жайылымдардың тозу үрдісін болдырмау мақсатында қабылданады.</w:t>
      </w:r>
    </w:p>
    <w:bookmarkEnd w:id="5"/>
    <w:bookmarkStart w:name="z13" w:id="6"/>
    <w:p>
      <w:pPr>
        <w:spacing w:after="0"/>
        <w:ind w:left="0"/>
        <w:jc w:val="both"/>
      </w:pPr>
      <w:r>
        <w:rPr>
          <w:rFonts w:ascii="Times New Roman"/>
          <w:b w:val="false"/>
          <w:i w:val="false"/>
          <w:color w:val="000000"/>
          <w:sz w:val="28"/>
        </w:rPr>
        <w:t xml:space="preserve">
      Жоспар: </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Средигорное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Средигорное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картаны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Средигорное ауылдық округінде әкімшілік-аумақтық бөлінуі бойынша 4 елді мекен бар. </w:t>
      </w:r>
    </w:p>
    <w:bookmarkEnd w:id="16"/>
    <w:bookmarkStart w:name="z24" w:id="17"/>
    <w:p>
      <w:pPr>
        <w:spacing w:after="0"/>
        <w:ind w:left="0"/>
        <w:jc w:val="both"/>
      </w:pPr>
      <w:r>
        <w:rPr>
          <w:rFonts w:ascii="Times New Roman"/>
          <w:b w:val="false"/>
          <w:i w:val="false"/>
          <w:color w:val="000000"/>
          <w:sz w:val="28"/>
        </w:rPr>
        <w:t xml:space="preserve">
      Средигорное ауылдық округі аумағының жалпы ауданы 51910 га, оның ішінде егістіктер – 10115 га, жайылымдық жерлер – 33978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15593 га;</w:t>
      </w:r>
    </w:p>
    <w:bookmarkEnd w:id="19"/>
    <w:bookmarkStart w:name="z27" w:id="20"/>
    <w:p>
      <w:pPr>
        <w:spacing w:after="0"/>
        <w:ind w:left="0"/>
        <w:jc w:val="both"/>
      </w:pPr>
      <w:r>
        <w:rPr>
          <w:rFonts w:ascii="Times New Roman"/>
          <w:b w:val="false"/>
          <w:i w:val="false"/>
          <w:color w:val="000000"/>
          <w:sz w:val="28"/>
        </w:rPr>
        <w:t>
      елді мекендер жерлері – 7530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0,1 га;</w:t>
      </w:r>
    </w:p>
    <w:bookmarkEnd w:id="21"/>
    <w:bookmarkStart w:name="z29" w:id="22"/>
    <w:p>
      <w:pPr>
        <w:spacing w:after="0"/>
        <w:ind w:left="0"/>
        <w:jc w:val="both"/>
      </w:pPr>
      <w:r>
        <w:rPr>
          <w:rFonts w:ascii="Times New Roman"/>
          <w:b w:val="false"/>
          <w:i w:val="false"/>
          <w:color w:val="000000"/>
          <w:sz w:val="28"/>
        </w:rPr>
        <w:t>
      босалқы жерлер –28787 га.</w:t>
      </w:r>
    </w:p>
    <w:bookmarkEnd w:id="22"/>
    <w:bookmarkStart w:name="z30" w:id="23"/>
    <w:p>
      <w:pPr>
        <w:spacing w:after="0"/>
        <w:ind w:left="0"/>
        <w:jc w:val="both"/>
      </w:pPr>
      <w:r>
        <w:rPr>
          <w:rFonts w:ascii="Times New Roman"/>
          <w:b w:val="false"/>
          <w:i w:val="false"/>
          <w:color w:val="000000"/>
          <w:sz w:val="28"/>
        </w:rPr>
        <w:t xml:space="preserve">
      Средигорное ауылдық округінің аумағы табиғат шарттары бойынша таулы-шалғынды-далалы ылғалды белдем тармағына таулы-дадалы аймаққа жатады. Климаты ылғалды, қоңыржай жылы. Жауын-шашын жылына орташа 615 мм мөлшерде түседі. Олардың көп мөлшері шілде айына келеді. </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4"/>
    <w:bookmarkStart w:name="z32" w:id="25"/>
    <w:p>
      <w:pPr>
        <w:spacing w:after="0"/>
        <w:ind w:left="0"/>
        <w:jc w:val="both"/>
      </w:pPr>
      <w:r>
        <w:rPr>
          <w:rFonts w:ascii="Times New Roman"/>
          <w:b w:val="false"/>
          <w:i w:val="false"/>
          <w:color w:val="000000"/>
          <w:sz w:val="28"/>
        </w:rPr>
        <w:t xml:space="preserve">
      Средигорное ауылдық округінің аумағында ветеринарлық пункт және малды қолдан ұрықтандыру пункті бар. </w:t>
      </w:r>
    </w:p>
    <w:bookmarkEnd w:id="25"/>
    <w:bookmarkStart w:name="z33" w:id="26"/>
    <w:p>
      <w:pPr>
        <w:spacing w:after="0"/>
        <w:ind w:left="0"/>
        <w:jc w:val="both"/>
      </w:pPr>
      <w:r>
        <w:rPr>
          <w:rFonts w:ascii="Times New Roman"/>
          <w:b w:val="false"/>
          <w:i w:val="false"/>
          <w:color w:val="000000"/>
          <w:sz w:val="28"/>
        </w:rPr>
        <w:t>
      2021 жылдың 1 қаңтарына Средигорное ауылдық округінде ірі қара мал 1702 бас, оның ішінде аналық (сауын) мал басы 771 бас, ұсақ мал басы 1416, жылқылар басы 365 есептелген (</w:t>
      </w:r>
      <w:r>
        <w:rPr>
          <w:rFonts w:ascii="Times New Roman"/>
          <w:b w:val="false"/>
          <w:i w:val="false"/>
          <w:color w:val="000000"/>
          <w:sz w:val="28"/>
        </w:rPr>
        <w:t>№ 1 кесте</w:t>
      </w:r>
      <w:r>
        <w:rPr>
          <w:rFonts w:ascii="Times New Roman"/>
          <w:b w:val="false"/>
          <w:i w:val="false"/>
          <w:color w:val="000000"/>
          <w:sz w:val="28"/>
        </w:rPr>
        <w:t>), оның ішінде:</w:t>
      </w:r>
    </w:p>
    <w:bookmarkEnd w:id="26"/>
    <w:bookmarkStart w:name="z34" w:id="27"/>
    <w:p>
      <w:pPr>
        <w:spacing w:after="0"/>
        <w:ind w:left="0"/>
        <w:jc w:val="both"/>
      </w:pPr>
      <w:r>
        <w:rPr>
          <w:rFonts w:ascii="Times New Roman"/>
          <w:b w:val="false"/>
          <w:i w:val="false"/>
          <w:color w:val="000000"/>
          <w:sz w:val="28"/>
        </w:rPr>
        <w:t>
      Средигорное ауылында:</w:t>
      </w:r>
    </w:p>
    <w:bookmarkEnd w:id="27"/>
    <w:bookmarkStart w:name="z35" w:id="28"/>
    <w:p>
      <w:pPr>
        <w:spacing w:after="0"/>
        <w:ind w:left="0"/>
        <w:jc w:val="both"/>
      </w:pPr>
      <w:r>
        <w:rPr>
          <w:rFonts w:ascii="Times New Roman"/>
          <w:b w:val="false"/>
          <w:i w:val="false"/>
          <w:color w:val="000000"/>
          <w:sz w:val="28"/>
        </w:rPr>
        <w:t>
      ірі қара мал 1252 бас, соның ішінде аналық (сауын) мал басы 603 бас, ұсақ мал 945 бас, жылқылар – 166 бас.</w:t>
      </w:r>
    </w:p>
    <w:bookmarkEnd w:id="28"/>
    <w:bookmarkStart w:name="z36" w:id="29"/>
    <w:p>
      <w:pPr>
        <w:spacing w:after="0"/>
        <w:ind w:left="0"/>
        <w:jc w:val="both"/>
      </w:pPr>
      <w:r>
        <w:rPr>
          <w:rFonts w:ascii="Times New Roman"/>
          <w:b w:val="false"/>
          <w:i w:val="false"/>
          <w:color w:val="000000"/>
          <w:sz w:val="28"/>
        </w:rPr>
        <w:t>
      Жайылымдар ауданы 2980 га құрайды.</w:t>
      </w:r>
    </w:p>
    <w:bookmarkEnd w:id="29"/>
    <w:bookmarkStart w:name="z37" w:id="30"/>
    <w:p>
      <w:pPr>
        <w:spacing w:after="0"/>
        <w:ind w:left="0"/>
        <w:jc w:val="both"/>
      </w:pPr>
      <w:r>
        <w:rPr>
          <w:rFonts w:ascii="Times New Roman"/>
          <w:b w:val="false"/>
          <w:i w:val="false"/>
          <w:color w:val="000000"/>
          <w:sz w:val="28"/>
        </w:rPr>
        <w:t>
      Шірікқайың ауылында:</w:t>
      </w:r>
    </w:p>
    <w:bookmarkEnd w:id="30"/>
    <w:bookmarkStart w:name="z38" w:id="31"/>
    <w:p>
      <w:pPr>
        <w:spacing w:after="0"/>
        <w:ind w:left="0"/>
        <w:jc w:val="both"/>
      </w:pPr>
      <w:r>
        <w:rPr>
          <w:rFonts w:ascii="Times New Roman"/>
          <w:b w:val="false"/>
          <w:i w:val="false"/>
          <w:color w:val="000000"/>
          <w:sz w:val="28"/>
        </w:rPr>
        <w:t xml:space="preserve">
      ірі қара мал 249 бас, оның ішінде аналық (сауын) мал басы 82 бас, ұсақ мал 349 бас, жылқылар – 119 бас. </w:t>
      </w:r>
    </w:p>
    <w:bookmarkEnd w:id="31"/>
    <w:bookmarkStart w:name="z39" w:id="32"/>
    <w:p>
      <w:pPr>
        <w:spacing w:after="0"/>
        <w:ind w:left="0"/>
        <w:jc w:val="both"/>
      </w:pPr>
      <w:r>
        <w:rPr>
          <w:rFonts w:ascii="Times New Roman"/>
          <w:b w:val="false"/>
          <w:i w:val="false"/>
          <w:color w:val="000000"/>
          <w:sz w:val="28"/>
        </w:rPr>
        <w:t>
      Жайылымдар ауданы 1700 га құрайды.</w:t>
      </w:r>
    </w:p>
    <w:bookmarkEnd w:id="32"/>
    <w:bookmarkStart w:name="z40" w:id="33"/>
    <w:p>
      <w:pPr>
        <w:spacing w:after="0"/>
        <w:ind w:left="0"/>
        <w:jc w:val="both"/>
      </w:pPr>
      <w:r>
        <w:rPr>
          <w:rFonts w:ascii="Times New Roman"/>
          <w:b w:val="false"/>
          <w:i w:val="false"/>
          <w:color w:val="000000"/>
          <w:sz w:val="28"/>
        </w:rPr>
        <w:t>
      Андреевка ауылында:</w:t>
      </w:r>
    </w:p>
    <w:bookmarkEnd w:id="33"/>
    <w:bookmarkStart w:name="z41" w:id="34"/>
    <w:p>
      <w:pPr>
        <w:spacing w:after="0"/>
        <w:ind w:left="0"/>
        <w:jc w:val="both"/>
      </w:pPr>
      <w:r>
        <w:rPr>
          <w:rFonts w:ascii="Times New Roman"/>
          <w:b w:val="false"/>
          <w:i w:val="false"/>
          <w:color w:val="000000"/>
          <w:sz w:val="28"/>
        </w:rPr>
        <w:t xml:space="preserve">
      ірі қара мал 74 бас, оның ішінде аналық (сауын) мал басы 38 бас, ұсақ мал 75 бас, жылқылар – 12 бас. </w:t>
      </w:r>
    </w:p>
    <w:bookmarkEnd w:id="34"/>
    <w:bookmarkStart w:name="z42" w:id="35"/>
    <w:p>
      <w:pPr>
        <w:spacing w:after="0"/>
        <w:ind w:left="0"/>
        <w:jc w:val="both"/>
      </w:pPr>
      <w:r>
        <w:rPr>
          <w:rFonts w:ascii="Times New Roman"/>
          <w:b w:val="false"/>
          <w:i w:val="false"/>
          <w:color w:val="000000"/>
          <w:sz w:val="28"/>
        </w:rPr>
        <w:t>
      Жайылымдар ауданы 930 га құрайды.</w:t>
      </w:r>
    </w:p>
    <w:bookmarkEnd w:id="35"/>
    <w:bookmarkStart w:name="z43" w:id="36"/>
    <w:p>
      <w:pPr>
        <w:spacing w:after="0"/>
        <w:ind w:left="0"/>
        <w:jc w:val="both"/>
      </w:pPr>
      <w:r>
        <w:rPr>
          <w:rFonts w:ascii="Times New Roman"/>
          <w:b w:val="false"/>
          <w:i w:val="false"/>
          <w:color w:val="000000"/>
          <w:sz w:val="28"/>
        </w:rPr>
        <w:t>
      Александровка ауылында:</w:t>
      </w:r>
    </w:p>
    <w:bookmarkEnd w:id="36"/>
    <w:bookmarkStart w:name="z44" w:id="37"/>
    <w:p>
      <w:pPr>
        <w:spacing w:after="0"/>
        <w:ind w:left="0"/>
        <w:jc w:val="both"/>
      </w:pPr>
      <w:r>
        <w:rPr>
          <w:rFonts w:ascii="Times New Roman"/>
          <w:b w:val="false"/>
          <w:i w:val="false"/>
          <w:color w:val="000000"/>
          <w:sz w:val="28"/>
        </w:rPr>
        <w:t xml:space="preserve">
      ірі қара мал 127 бас, оның ішінде аналық (сауын) мал басы 48 бас, ұсақ мал 47 бас, жылқылар – 68 бас. </w:t>
      </w:r>
    </w:p>
    <w:bookmarkEnd w:id="37"/>
    <w:bookmarkStart w:name="z45" w:id="38"/>
    <w:p>
      <w:pPr>
        <w:spacing w:after="0"/>
        <w:ind w:left="0"/>
        <w:jc w:val="both"/>
      </w:pPr>
      <w:r>
        <w:rPr>
          <w:rFonts w:ascii="Times New Roman"/>
          <w:b w:val="false"/>
          <w:i w:val="false"/>
          <w:color w:val="000000"/>
          <w:sz w:val="28"/>
        </w:rPr>
        <w:t>
      Жайылымдар ауданы 1377 га құрайды.</w:t>
      </w:r>
    </w:p>
    <w:bookmarkEnd w:id="38"/>
    <w:bookmarkStart w:name="z46" w:id="39"/>
    <w:p>
      <w:pPr>
        <w:spacing w:after="0"/>
        <w:ind w:left="0"/>
        <w:jc w:val="left"/>
      </w:pPr>
      <w:r>
        <w:rPr>
          <w:rFonts w:ascii="Times New Roman"/>
          <w:b/>
          <w:i w:val="false"/>
          <w:color w:val="000000"/>
        </w:rPr>
        <w:t xml:space="preserve"> Средигорное ауылдық округі бойынша ауыл шаруашылығы жануарларының саны туралы деректер</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48" w:id="40"/>
    <w:p>
      <w:pPr>
        <w:spacing w:after="0"/>
        <w:ind w:left="0"/>
        <w:jc w:val="both"/>
      </w:pPr>
      <w:r>
        <w:rPr>
          <w:rFonts w:ascii="Times New Roman"/>
          <w:b w:val="false"/>
          <w:i w:val="false"/>
          <w:color w:val="000000"/>
          <w:sz w:val="28"/>
        </w:rPr>
        <w:t xml:space="preserve">
      Сердигорное ауылы бойынша ауыл шаруашылығы жануарларын жайылымдық алқаптармен қаматамыз ету үшін барлығы 33978 га бар, елді мекендер шегінде 6987 га жайылымдар есептелген. </w:t>
      </w:r>
    </w:p>
    <w:bookmarkEnd w:id="40"/>
    <w:bookmarkStart w:name="z49" w:id="41"/>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(Средигорное ауылы, Шірікқайың ауылы, Андреевка ауылы, Александровка ауылы) аналық (сауын) ауыл шаруашылығы жануарларын ұстауға елді мекендерде бар жайылымдық алқаптар мөлшерінде 6987 га, қажеттілік 801 га (</w:t>
      </w:r>
      <w:r>
        <w:rPr>
          <w:rFonts w:ascii="Times New Roman"/>
          <w:b w:val="false"/>
          <w:i w:val="false"/>
          <w:color w:val="000000"/>
          <w:sz w:val="28"/>
        </w:rPr>
        <w:t>№ 2 кесте</w:t>
      </w:r>
      <w:r>
        <w:rPr>
          <w:rFonts w:ascii="Times New Roman"/>
          <w:b w:val="false"/>
          <w:i w:val="false"/>
          <w:color w:val="000000"/>
          <w:sz w:val="28"/>
        </w:rPr>
        <w:t>) құрайды.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r>
    </w:tbl>
    <w:bookmarkStart w:name="z51" w:id="42"/>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ірі қара мал басына қалыпты жағдайдағы жүктемесі – 3 га, ұсақ мал – 0,5 га, жылқылар – 5 га, сондай-ақ елді мекендер шегінде жүзеге асырылады (</w:t>
      </w:r>
      <w:r>
        <w:rPr>
          <w:rFonts w:ascii="Times New Roman"/>
          <w:b w:val="false"/>
          <w:i w:val="false"/>
          <w:color w:val="000000"/>
          <w:sz w:val="28"/>
        </w:rPr>
        <w:t>№ 3 кесте</w:t>
      </w:r>
      <w:r>
        <w:rPr>
          <w:rFonts w:ascii="Times New Roman"/>
          <w:b w:val="false"/>
          <w:i w:val="false"/>
          <w:color w:val="000000"/>
          <w:sz w:val="28"/>
        </w:rPr>
        <w:t xml:space="preserve">).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bl>
    <w:p>
      <w:pPr>
        <w:spacing w:after="0"/>
        <w:ind w:left="0"/>
        <w:jc w:val="left"/>
      </w:pP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Средигорное ауылы жергілікті халқының малын жаю үшін 2 табын ұйымдастырылған: 1– табын – Средигорное ауылынан солтүстікке қарай, суат– Березовка жылғасы, бұлақтар; 2– табын – Средигорное ауылынан шығысқа қарай, суат- бұлақтар. </w:t>
      </w:r>
    </w:p>
    <w:bookmarkEnd w:id="43"/>
    <w:bookmarkStart w:name="z54" w:id="44"/>
    <w:p>
      <w:pPr>
        <w:spacing w:after="0"/>
        <w:ind w:left="0"/>
        <w:jc w:val="both"/>
      </w:pPr>
      <w:r>
        <w:rPr>
          <w:rFonts w:ascii="Times New Roman"/>
          <w:b w:val="false"/>
          <w:i w:val="false"/>
          <w:color w:val="000000"/>
          <w:sz w:val="28"/>
        </w:rPr>
        <w:t xml:space="preserve">
      Шірікқайың ауылы халқының малын жаю үшін 2 табын ұйымдастырылған: 1– табын–Шірікқайың ауылынан оңтүстік-шығысқа қарай, суат- Шірікқайың жылғасы, бұлақтар. </w:t>
      </w:r>
    </w:p>
    <w:bookmarkEnd w:id="44"/>
    <w:bookmarkStart w:name="z55" w:id="45"/>
    <w:p>
      <w:pPr>
        <w:spacing w:after="0"/>
        <w:ind w:left="0"/>
        <w:jc w:val="both"/>
      </w:pPr>
      <w:r>
        <w:rPr>
          <w:rFonts w:ascii="Times New Roman"/>
          <w:b w:val="false"/>
          <w:i w:val="false"/>
          <w:color w:val="000000"/>
          <w:sz w:val="28"/>
        </w:rPr>
        <w:t xml:space="preserve">
      Андреевка ауылы халқының малын жаю үшін 1 табын ұйымдастырылған-Андреевка ауылынан солтүстік-шығыса қарай, суат– бұлақтар. </w:t>
      </w:r>
    </w:p>
    <w:bookmarkEnd w:id="45"/>
    <w:bookmarkStart w:name="z56" w:id="46"/>
    <w:p>
      <w:pPr>
        <w:spacing w:after="0"/>
        <w:ind w:left="0"/>
        <w:jc w:val="both"/>
      </w:pPr>
      <w:r>
        <w:rPr>
          <w:rFonts w:ascii="Times New Roman"/>
          <w:b w:val="false"/>
          <w:i w:val="false"/>
          <w:color w:val="000000"/>
          <w:sz w:val="28"/>
        </w:rPr>
        <w:t>
      Александровка ауылы халқының малын жаю үшін 1 табын ұйымдастырылған – Александровка ауылынан солтүстік-шығысқа қарай, суат–Кочки жылғасы, бұлақтар.</w:t>
      </w:r>
    </w:p>
    <w:bookmarkEnd w:id="46"/>
    <w:bookmarkStart w:name="z57" w:id="47"/>
    <w:p>
      <w:pPr>
        <w:spacing w:after="0"/>
        <w:ind w:left="0"/>
        <w:jc w:val="both"/>
      </w:pPr>
      <w:r>
        <w:rPr>
          <w:rFonts w:ascii="Times New Roman"/>
          <w:b w:val="false"/>
          <w:i w:val="false"/>
          <w:color w:val="000000"/>
          <w:sz w:val="28"/>
        </w:rPr>
        <w:t xml:space="preserve">
      Средигорное ауылдық округінің жауапкершілігі шектеулі серктестігі (бдан әрі –ЖШС), шаруа және фермер қожалықтарының мал басы: ірі қара мал 963 басты, ұсақ мал 20 басты, жылқылар 65 басты құрайды. </w:t>
      </w:r>
    </w:p>
    <w:bookmarkEnd w:id="47"/>
    <w:bookmarkStart w:name="z58" w:id="48"/>
    <w:p>
      <w:pPr>
        <w:spacing w:after="0"/>
        <w:ind w:left="0"/>
        <w:jc w:val="both"/>
      </w:pPr>
      <w:r>
        <w:rPr>
          <w:rFonts w:ascii="Times New Roman"/>
          <w:b w:val="false"/>
          <w:i w:val="false"/>
          <w:color w:val="000000"/>
          <w:sz w:val="28"/>
        </w:rPr>
        <w:t xml:space="preserve">
      ЖШС, шаруа және фермер қожалықтардағы жайылымдар ауданы 3231 га құрайды ( </w:t>
      </w:r>
      <w:r>
        <w:rPr>
          <w:rFonts w:ascii="Times New Roman"/>
          <w:b w:val="false"/>
          <w:i w:val="false"/>
          <w:color w:val="000000"/>
          <w:sz w:val="28"/>
        </w:rPr>
        <w:t>№ 4 кесте</w:t>
      </w:r>
      <w:r>
        <w:rPr>
          <w:rFonts w:ascii="Times New Roman"/>
          <w:b w:val="false"/>
          <w:i w:val="false"/>
          <w:color w:val="000000"/>
          <w:sz w:val="28"/>
        </w:rPr>
        <w:t xml:space="preserve">).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"Средигорненский"ЖШС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"Южаков"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"Ангибаева" ауыл шаруашылық өндірістік кооперативі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"Жамбурбаев Т.А."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bl>
    <w:bookmarkStart w:name="z60" w:id="49"/>
    <w:p>
      <w:pPr>
        <w:spacing w:after="0"/>
        <w:ind w:left="0"/>
        <w:jc w:val="both"/>
      </w:pPr>
      <w:r>
        <w:rPr>
          <w:rFonts w:ascii="Times New Roman"/>
          <w:b w:val="false"/>
          <w:i w:val="false"/>
          <w:color w:val="000000"/>
          <w:sz w:val="28"/>
        </w:rPr>
        <w:t>
      "Средигорненский" ЖШС 90 га мөлшеріндегі жайылымдық алаптардағы қалыптасқан қажеттілікті елді мекендер жерлеріндегі ауыл шаруашылығы малдарының жайылымы есебінен толықтыру қажет.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1- қосымша</w:t>
            </w:r>
          </w:p>
        </w:tc>
      </w:tr>
    </w:tbl>
    <w:bookmarkStart w:name="z62" w:id="50"/>
    <w:p>
      <w:pPr>
        <w:spacing w:after="0"/>
        <w:ind w:left="0"/>
        <w:jc w:val="left"/>
      </w:pPr>
      <w:r>
        <w:rPr>
          <w:rFonts w:ascii="Times New Roman"/>
          <w:b/>
          <w:i w:val="false"/>
          <w:color w:val="000000"/>
        </w:rPr>
        <w:t xml:space="preserve"> Құқық белгілейтін құжаттар негізінде жер санаттары, жер телімдерінің меншік иелері және жер пайдаланушылар бөлінісінде Алтай ауданының Средигорное ауылдық округі аумағында жайылымдардың орналасу схемасы (картасы)</w:t>
      </w:r>
    </w:p>
    <w:bookmarkEnd w:id="50"/>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1"/>
    <w:p>
      <w:pPr>
        <w:spacing w:after="0"/>
        <w:ind w:left="0"/>
        <w:jc w:val="left"/>
      </w:pPr>
      <w:r>
        <w:rPr>
          <w:rFonts w:ascii="Times New Roman"/>
          <w:b/>
          <w:i w:val="false"/>
          <w:color w:val="000000"/>
        </w:rPr>
        <w:t xml:space="preserve"> Шартты белгілері:</w:t>
      </w:r>
    </w:p>
    <w:bookmarkEnd w:id="51"/>
    <w:p>
      <w:pPr>
        <w:spacing w:after="0"/>
        <w:ind w:left="0"/>
        <w:jc w:val="left"/>
      </w:pPr>
      <w:r>
        <w:br/>
      </w:r>
    </w:p>
    <w:p>
      <w:pPr>
        <w:spacing w:after="0"/>
        <w:ind w:left="0"/>
        <w:jc w:val="both"/>
      </w:pPr>
      <w:r>
        <w:drawing>
          <wp:inline distT="0" distB="0" distL="0" distR="0">
            <wp:extent cx="73533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2- қосымша</w:t>
            </w:r>
          </w:p>
        </w:tc>
      </w:tr>
    </w:tbl>
    <w:bookmarkStart w:name="z66" w:id="52"/>
    <w:p>
      <w:pPr>
        <w:spacing w:after="0"/>
        <w:ind w:left="0"/>
        <w:jc w:val="left"/>
      </w:pPr>
      <w:r>
        <w:rPr>
          <w:rFonts w:ascii="Times New Roman"/>
          <w:b/>
          <w:i w:val="false"/>
          <w:color w:val="000000"/>
        </w:rPr>
        <w:t xml:space="preserve"> Жайылым айналымдарының қолайлы схемалары</w:t>
      </w:r>
    </w:p>
    <w:bookmarkEnd w:id="52"/>
    <w:bookmarkStart w:name="z67" w:id="53"/>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3- қосымша</w:t>
            </w:r>
          </w:p>
        </w:tc>
      </w:tr>
    </w:tbl>
    <w:bookmarkStart w:name="z69" w:id="5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4"/>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5"/>
    <w:p>
      <w:pPr>
        <w:spacing w:after="0"/>
        <w:ind w:left="0"/>
        <w:jc w:val="left"/>
      </w:pPr>
      <w:r>
        <w:rPr>
          <w:rFonts w:ascii="Times New Roman"/>
          <w:b/>
          <w:i w:val="false"/>
          <w:color w:val="000000"/>
        </w:rPr>
        <w:t xml:space="preserve"> Шартты белгілері:</w:t>
      </w:r>
    </w:p>
    <w:bookmarkEnd w:id="55"/>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4- қосымша</w:t>
            </w:r>
          </w:p>
        </w:tc>
      </w:tr>
    </w:tbl>
    <w:bookmarkStart w:name="z72" w:id="56"/>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56"/>
    <w:p>
      <w:pPr>
        <w:spacing w:after="0"/>
        <w:ind w:left="0"/>
        <w:jc w:val="left"/>
      </w:pP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7"/>
    <w:p>
      <w:pPr>
        <w:spacing w:after="0"/>
        <w:ind w:left="0"/>
        <w:jc w:val="left"/>
      </w:pPr>
      <w:r>
        <w:rPr>
          <w:rFonts w:ascii="Times New Roman"/>
          <w:b/>
          <w:i w:val="false"/>
          <w:color w:val="000000"/>
        </w:rPr>
        <w:t xml:space="preserve"> Шартты белгілері</w:t>
      </w:r>
    </w:p>
    <w:bookmarkEnd w:id="57"/>
    <w:p>
      <w:pPr>
        <w:spacing w:after="0"/>
        <w:ind w:left="0"/>
        <w:jc w:val="left"/>
      </w:pPr>
      <w:r>
        <w:br/>
      </w:r>
    </w:p>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5 -қосымша </w:t>
            </w:r>
          </w:p>
        </w:tc>
      </w:tr>
    </w:tbl>
    <w:bookmarkStart w:name="z75" w:id="58"/>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58"/>
    <w:p>
      <w:pPr>
        <w:spacing w:after="0"/>
        <w:ind w:left="0"/>
        <w:jc w:val="left"/>
      </w:pP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9"/>
    <w:p>
      <w:pPr>
        <w:spacing w:after="0"/>
        <w:ind w:left="0"/>
        <w:jc w:val="left"/>
      </w:pPr>
      <w:r>
        <w:rPr>
          <w:rFonts w:ascii="Times New Roman"/>
          <w:b/>
          <w:i w:val="false"/>
          <w:color w:val="000000"/>
        </w:rPr>
        <w:t xml:space="preserve"> Шартты белгілері:</w:t>
      </w:r>
    </w:p>
    <w:bookmarkEnd w:id="59"/>
    <w:p>
      <w:pPr>
        <w:spacing w:after="0"/>
        <w:ind w:left="0"/>
        <w:jc w:val="left"/>
      </w:pP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6 -қосымша</w:t>
            </w:r>
          </w:p>
        </w:tc>
      </w:tr>
    </w:tbl>
    <w:bookmarkStart w:name="z78" w:id="60"/>
    <w:p>
      <w:pPr>
        <w:spacing w:after="0"/>
        <w:ind w:left="0"/>
        <w:jc w:val="left"/>
      </w:pPr>
      <w:r>
        <w:rPr>
          <w:rFonts w:ascii="Times New Roman"/>
          <w:b/>
          <w:i w:val="false"/>
          <w:color w:val="000000"/>
        </w:rPr>
        <w:t xml:space="preserve"> Среднигорное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0"/>
    <w:p>
      <w:pPr>
        <w:spacing w:after="0"/>
        <w:ind w:left="0"/>
        <w:jc w:val="left"/>
      </w:pP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1"/>
    <w:p>
      <w:pPr>
        <w:spacing w:after="0"/>
        <w:ind w:left="0"/>
        <w:jc w:val="left"/>
      </w:pPr>
      <w:r>
        <w:rPr>
          <w:rFonts w:ascii="Times New Roman"/>
          <w:b/>
          <w:i w:val="false"/>
          <w:color w:val="000000"/>
        </w:rPr>
        <w:t xml:space="preserve"> Шартты белгілері:</w:t>
      </w:r>
    </w:p>
    <w:bookmarkEnd w:id="61"/>
    <w:p>
      <w:pPr>
        <w:spacing w:after="0"/>
        <w:ind w:left="0"/>
        <w:jc w:val="left"/>
      </w:pPr>
      <w:r>
        <w:br/>
      </w:r>
    </w:p>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7- қосымша</w:t>
            </w:r>
          </w:p>
        </w:tc>
      </w:tr>
    </w:tbl>
    <w:bookmarkStart w:name="z81" w:id="6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7- 1-қосымша</w:t>
            </w:r>
          </w:p>
        </w:tc>
      </w:tr>
    </w:tbl>
    <w:bookmarkStart w:name="z83" w:id="63"/>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63"/>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4"/>
    <w:p>
      <w:pPr>
        <w:spacing w:after="0"/>
        <w:ind w:left="0"/>
        <w:jc w:val="left"/>
      </w:pPr>
      <w:r>
        <w:rPr>
          <w:rFonts w:ascii="Times New Roman"/>
          <w:b/>
          <w:i w:val="false"/>
          <w:color w:val="000000"/>
        </w:rPr>
        <w:t xml:space="preserve"> Шартты белгілері:</w:t>
      </w:r>
    </w:p>
    <w:bookmarkEnd w:id="64"/>
    <w:p>
      <w:pPr>
        <w:spacing w:after="0"/>
        <w:ind w:left="0"/>
        <w:jc w:val="left"/>
      </w:pPr>
      <w:r>
        <w:br/>
      </w:r>
    </w:p>
    <w:p>
      <w:pPr>
        <w:spacing w:after="0"/>
        <w:ind w:left="0"/>
        <w:jc w:val="both"/>
      </w:pPr>
      <w:r>
        <w:drawing>
          <wp:inline distT="0" distB="0" distL="0" distR="0">
            <wp:extent cx="67564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564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