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c575" w14:textId="8cac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бойынша 2023 жылға арналған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2022 жылғы 5 желтоқсандағы № 698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(Нормативтік құқықтық актілерді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 үшін жұмыс орындарын квоталау қағидаларының" 5) тармағына сәйкес, Тарбағатай ауданы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ауданының әкімінің 27 мамыр 2019 жылғы №203 "Мүгедектер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№132049 болып тіркелген)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бойынша ауыр жұмыстарды,еңбек жағдайлары зиянды,қауіпті жұмыстардағы жұмыс орнындарын есептемегенде ,жұмыс орындары санының екіден төрт пайызға дейінгі мөлшерінде мүгедектігі бар адамдар үшін 2023 жылға арналған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"Тарбағатай ауданының жұмыспен қамту және әлеуметтік бағдарламалар бөлімі" мемлекеттік мекемесі Қазақстан Республикасының заңнамасында белгіленген тәртіппен осы қаулыны Тарбағатай ауданы әкімдігінің интернет-ресурсына орналастыруды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Болатбек Омарбекұлы Мамарбаевқа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"05" 12 №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 үшін жұмыс орындарына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саны (бірліктер)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 ауданаралық ауруханасы шаруашылық жүргізу құқығындағы коммуналдық мемлекеттік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КГКП"Балауса-Балғын бөбекжайы"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мектебі"КММ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орта мектебі"КММ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"Қ.Билялов атындағы мектеп лицей"КММ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