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ca7f" w14:textId="b29c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2021 жылғы 28 желтоқсандағы №14/2-VII "2022-2024 жылдарға арналған Шемонаиха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30 наурыздағы № 16/4-VII шешімі</w:t>
      </w:r>
    </w:p>
    <w:p>
      <w:pPr>
        <w:spacing w:after="0"/>
        <w:ind w:left="0"/>
        <w:jc w:val="both"/>
      </w:pPr>
      <w:r>
        <w:rPr>
          <w:rFonts w:ascii="Times New Roman"/>
          <w:b w:val="false"/>
          <w:i w:val="false"/>
          <w:color w:val="000000"/>
          <w:sz w:val="28"/>
        </w:rPr>
        <w:t>
      Шемонаиха аудандық мәслихаты ШЕШТІ:</w:t>
      </w:r>
    </w:p>
    <w:bookmarkStart w:name="z1" w:id="0"/>
    <w:p>
      <w:pPr>
        <w:spacing w:after="0"/>
        <w:ind w:left="0"/>
        <w:jc w:val="both"/>
      </w:pPr>
      <w:r>
        <w:rPr>
          <w:rFonts w:ascii="Times New Roman"/>
          <w:b w:val="false"/>
          <w:i w:val="false"/>
          <w:color w:val="000000"/>
          <w:sz w:val="28"/>
        </w:rPr>
        <w:t xml:space="preserve">
      1. Шемонаиха аудандық мәслихатының "2022-2024 жылдарға арналған Шемонаиха ауданының бюджеті туралы" 2021 жылғы 28 желтоқсандағы № 14/2-VII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26259 болып тіркелген)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бекiтiлсiн:</w:t>
      </w:r>
    </w:p>
    <w:bookmarkEnd w:id="1"/>
    <w:p>
      <w:pPr>
        <w:spacing w:after="0"/>
        <w:ind w:left="0"/>
        <w:jc w:val="both"/>
      </w:pPr>
      <w:r>
        <w:rPr>
          <w:rFonts w:ascii="Times New Roman"/>
          <w:b w:val="false"/>
          <w:i w:val="false"/>
          <w:color w:val="000000"/>
          <w:sz w:val="28"/>
        </w:rPr>
        <w:t>
      1) кірістер – 3 443 448,0 мың теңге, оның ішінде:</w:t>
      </w:r>
    </w:p>
    <w:p>
      <w:pPr>
        <w:spacing w:after="0"/>
        <w:ind w:left="0"/>
        <w:jc w:val="both"/>
      </w:pPr>
      <w:r>
        <w:rPr>
          <w:rFonts w:ascii="Times New Roman"/>
          <w:b w:val="false"/>
          <w:i w:val="false"/>
          <w:color w:val="000000"/>
          <w:sz w:val="28"/>
        </w:rPr>
        <w:t>
      салықтық түсімдер – 2 552 967,0 мың теңге;</w:t>
      </w:r>
    </w:p>
    <w:p>
      <w:pPr>
        <w:spacing w:after="0"/>
        <w:ind w:left="0"/>
        <w:jc w:val="both"/>
      </w:pPr>
      <w:r>
        <w:rPr>
          <w:rFonts w:ascii="Times New Roman"/>
          <w:b w:val="false"/>
          <w:i w:val="false"/>
          <w:color w:val="000000"/>
          <w:sz w:val="28"/>
        </w:rPr>
        <w:t>
      салықтық емес түсімдер – 9 510,0 мың теңге;</w:t>
      </w:r>
    </w:p>
    <w:p>
      <w:pPr>
        <w:spacing w:after="0"/>
        <w:ind w:left="0"/>
        <w:jc w:val="both"/>
      </w:pPr>
      <w:r>
        <w:rPr>
          <w:rFonts w:ascii="Times New Roman"/>
          <w:b w:val="false"/>
          <w:i w:val="false"/>
          <w:color w:val="000000"/>
          <w:sz w:val="28"/>
        </w:rPr>
        <w:t>
      негізгі капиталды сатудан түсетін түсімдер – 97 822,0 мың теңге;</w:t>
      </w:r>
    </w:p>
    <w:p>
      <w:pPr>
        <w:spacing w:after="0"/>
        <w:ind w:left="0"/>
        <w:jc w:val="both"/>
      </w:pPr>
      <w:r>
        <w:rPr>
          <w:rFonts w:ascii="Times New Roman"/>
          <w:b w:val="false"/>
          <w:i w:val="false"/>
          <w:color w:val="000000"/>
          <w:sz w:val="28"/>
        </w:rPr>
        <w:t>
      трансферттер түсімі – 783 149,0 мың теңге;</w:t>
      </w:r>
    </w:p>
    <w:p>
      <w:pPr>
        <w:spacing w:after="0"/>
        <w:ind w:left="0"/>
        <w:jc w:val="both"/>
      </w:pPr>
      <w:r>
        <w:rPr>
          <w:rFonts w:ascii="Times New Roman"/>
          <w:b w:val="false"/>
          <w:i w:val="false"/>
          <w:color w:val="000000"/>
          <w:sz w:val="28"/>
        </w:rPr>
        <w:t>
      2) шығындар – 3 891 510,6 мың теңге;</w:t>
      </w:r>
    </w:p>
    <w:p>
      <w:pPr>
        <w:spacing w:after="0"/>
        <w:ind w:left="0"/>
        <w:jc w:val="both"/>
      </w:pPr>
      <w:r>
        <w:rPr>
          <w:rFonts w:ascii="Times New Roman"/>
          <w:b w:val="false"/>
          <w:i w:val="false"/>
          <w:color w:val="000000"/>
          <w:sz w:val="28"/>
        </w:rPr>
        <w:t>
      3) таза бюджеттік кредиттеу – 32 072,0 мың теңге, оның ішінде:</w:t>
      </w:r>
    </w:p>
    <w:p>
      <w:pPr>
        <w:spacing w:after="0"/>
        <w:ind w:left="0"/>
        <w:jc w:val="both"/>
      </w:pPr>
      <w:r>
        <w:rPr>
          <w:rFonts w:ascii="Times New Roman"/>
          <w:b w:val="false"/>
          <w:i w:val="false"/>
          <w:color w:val="000000"/>
          <w:sz w:val="28"/>
        </w:rPr>
        <w:t>
      бюджеттік кредиттер – 55 134,0 мың теңге;</w:t>
      </w:r>
    </w:p>
    <w:p>
      <w:pPr>
        <w:spacing w:after="0"/>
        <w:ind w:left="0"/>
        <w:jc w:val="both"/>
      </w:pPr>
      <w:r>
        <w:rPr>
          <w:rFonts w:ascii="Times New Roman"/>
          <w:b w:val="false"/>
          <w:i w:val="false"/>
          <w:color w:val="000000"/>
          <w:sz w:val="28"/>
        </w:rPr>
        <w:t>
      бюджеттік кредиттерді өтеу – 23 062,0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- 480 134,6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480 134,6 мың теңге, оның ішінде:</w:t>
      </w:r>
    </w:p>
    <w:p>
      <w:pPr>
        <w:spacing w:after="0"/>
        <w:ind w:left="0"/>
        <w:jc w:val="both"/>
      </w:pPr>
      <w:r>
        <w:rPr>
          <w:rFonts w:ascii="Times New Roman"/>
          <w:b w:val="false"/>
          <w:i w:val="false"/>
          <w:color w:val="000000"/>
          <w:sz w:val="28"/>
        </w:rPr>
        <w:t>
      қарыздар түсімі – 55 134,0 мың теңге;</w:t>
      </w:r>
    </w:p>
    <w:p>
      <w:pPr>
        <w:spacing w:after="0"/>
        <w:ind w:left="0"/>
        <w:jc w:val="both"/>
      </w:pPr>
      <w:r>
        <w:rPr>
          <w:rFonts w:ascii="Times New Roman"/>
          <w:b w:val="false"/>
          <w:i w:val="false"/>
          <w:color w:val="000000"/>
          <w:sz w:val="28"/>
        </w:rPr>
        <w:t>
      қарыздарды өтеу – 23 062,0 мың теңге;</w:t>
      </w:r>
    </w:p>
    <w:p>
      <w:pPr>
        <w:spacing w:after="0"/>
        <w:ind w:left="0"/>
        <w:jc w:val="both"/>
      </w:pPr>
      <w:r>
        <w:rPr>
          <w:rFonts w:ascii="Times New Roman"/>
          <w:b w:val="false"/>
          <w:i w:val="false"/>
          <w:color w:val="000000"/>
          <w:sz w:val="28"/>
        </w:rPr>
        <w:t>
      бюджет қаражатының пайдаланылатын қалдықтары – 448 062,6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2022 жылға арналған аудандық бюджетте білім беру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389 291,0 мың теңге, ветеринария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63 630,0 мың теңге, "</w:t>
      </w:r>
      <w:r>
        <w:rPr>
          <w:rFonts w:ascii="Times New Roman"/>
          <w:b w:val="false"/>
          <w:i w:val="false"/>
          <w:color w:val="000000"/>
          <w:sz w:val="28"/>
        </w:rPr>
        <w:t>2022-2024 жылдарға арналған республикалық бюджет туралы</w:t>
      </w:r>
      <w:r>
        <w:rPr>
          <w:rFonts w:ascii="Times New Roman"/>
          <w:b w:val="false"/>
          <w:i w:val="false"/>
          <w:color w:val="000000"/>
          <w:sz w:val="28"/>
        </w:rPr>
        <w:t>" Қазақстан Республикасының Заңында көзделген трансферттерді республикалық бюджетке аудару қажеттілігі туралы 151 200,0 мың теңге беруге байланысты жоғары тұрған бюджеттің шығындарын өтеуге берілетін, бұлтты электрондық құжат айналымының бірыңғай жүйесін енгізуге 23 081,0 мың теңге ағымдағы нысаналы трансферттер көзделсін.";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шешiм 2022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16/4-VII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14/2-VII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3 891 510,6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w:t>
            </w:r>
          </w:p>
          <w:p>
            <w:pPr>
              <w:spacing w:after="20"/>
              <w:ind w:left="20"/>
              <w:jc w:val="both"/>
            </w:pPr>
            <w:r>
              <w:rPr>
                <w:rFonts w:ascii="Times New Roman"/>
                <w:b w:val="false"/>
                <w:i w:val="false"/>
                <w:color w:val="000000"/>
                <w:sz w:val="20"/>
              </w:rPr>
              <w:t>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iшкiсаясат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1 039 655,4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1 039 655,4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1 039 655,4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- 480 134,6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