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ec0" w14:textId="2835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28 желтоқсандағы № 14/2-VII "2022-2024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22 маусымдағы № 20/2-VII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"2022-2024 жылдарға арналған Шемонаиха ауданының бюджеті туралы" 2021 жылғы 28 желтоқсандағы № 14/2-VII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26259 болып тіркелген) келесі өзгерістер енгізілсін: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аудандық бюджет тиісінше 1, 2 және 3-қосымшаларға сәйкес, оның ішінде 2022 жылға мынадай көлемдерде бекiтiлсiн: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4 056 339,0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2 818 664,0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97 822,0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1 127 673,0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4 504 401,6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32 183,0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- 480 245,6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480 245,6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448 062,6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2 818 664,0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4 504 401,6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 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 коммуналдық шаруашылығы, жолаушылар көлiгi және автомобиль жолдары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903 077,2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iшкiсаясат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кеңiстiктiұйымдастыру жөнiндегiөзге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1 039 655,4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-480 245,6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