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baabf" w14:textId="4dbaa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"Облыстардың прокуратуралары және оларға теңестірілген прокуратуралар туралы ережелерді бекіту туралы" Қазақстан Республикасы Бас Прокурорының 2017 жылғы 3 қарашадағы № 126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2022 жылғы 22 қыркүйектегі № 189 бұйрығы. Күші жойылды - Қазақстан Республикасы Бас Прокурорының 2023 жылғы 20 қаңтардағы № 37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20.01.2023 </w:t>
      </w:r>
      <w:r>
        <w:rPr>
          <w:rFonts w:ascii="Times New Roman"/>
          <w:b w:val="false"/>
          <w:i w:val="false"/>
          <w:color w:val="ff0000"/>
          <w:sz w:val="28"/>
        </w:rPr>
        <w:t>№ 37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"Прокуратура туралы" Заңның 37-бабының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 тармақшаларына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"Облыстардың прокуратуралары және оларға теңестірілген прокуратуралар туралы ережелерді бекіту туралы" Қазақстан Республикасы Бас Прокурорының 2017 жылғы 3 қарашадағы № 126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эталондық бақылау банкінде 2017 жылғы 10 қазанда электрондық түрде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1-тармақтың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Астана қаласының прокуратурасы туралы ереже;";</w:t>
      </w:r>
    </w:p>
    <w:bookmarkStart w:name="z4" w:id="3"/>
    <w:p>
      <w:pPr>
        <w:spacing w:after="0"/>
        <w:ind w:left="0"/>
        <w:jc w:val="both"/>
      </w:pPr>
      <w:r>
        <w:rPr>
          <w:rFonts w:ascii="Times New Roman"/>
          <w:b w:val="false"/>
          <w:i w:val="false"/>
          <w:color w:val="000000"/>
          <w:sz w:val="28"/>
        </w:rPr>
        <w:t xml:space="preserve">
      2) аталған бұйрықпен бекітілген </w:t>
      </w:r>
      <w:r>
        <w:rPr>
          <w:rFonts w:ascii="Times New Roman"/>
          <w:b w:val="false"/>
          <w:i w:val="false"/>
          <w:color w:val="000000"/>
          <w:sz w:val="28"/>
        </w:rPr>
        <w:t>1-қосымшада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бүкіл мәтін бойынша "Нұр-Сұлтан" деген сөз "Астана" деген сөзбен ауыстырылсын;</w:t>
      </w:r>
    </w:p>
    <w:bookmarkStart w:name="z5" w:id="4"/>
    <w:p>
      <w:pPr>
        <w:spacing w:after="0"/>
        <w:ind w:left="0"/>
        <w:jc w:val="both"/>
      </w:pPr>
      <w:r>
        <w:rPr>
          <w:rFonts w:ascii="Times New Roman"/>
          <w:b w:val="false"/>
          <w:i w:val="false"/>
          <w:color w:val="000000"/>
          <w:sz w:val="28"/>
        </w:rPr>
        <w:t xml:space="preserve">
      3) аталған бұйрықпен бекітілген </w:t>
      </w:r>
      <w:r>
        <w:rPr>
          <w:rFonts w:ascii="Times New Roman"/>
          <w:b w:val="false"/>
          <w:i w:val="false"/>
          <w:color w:val="000000"/>
          <w:sz w:val="28"/>
        </w:rPr>
        <w:t>17-қосымшада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"9.  Заңды тұлғаның орналасқан жері: Қазақстан Республикасы, Астана қаласы, Мәңгілік Ел даңғылы, 14.".</w:t>
      </w:r>
    </w:p>
    <w:bookmarkStart w:name="z7" w:id="5"/>
    <w:p>
      <w:pPr>
        <w:spacing w:after="0"/>
        <w:ind w:left="0"/>
        <w:jc w:val="both"/>
      </w:pPr>
      <w:r>
        <w:rPr>
          <w:rFonts w:ascii="Times New Roman"/>
          <w:b w:val="false"/>
          <w:i w:val="false"/>
          <w:color w:val="000000"/>
          <w:sz w:val="28"/>
        </w:rPr>
        <w:t xml:space="preserve">
      4) аталған бұйрықпен бекітілген </w:t>
      </w:r>
      <w:r>
        <w:rPr>
          <w:rFonts w:ascii="Times New Roman"/>
          <w:b w:val="false"/>
          <w:i w:val="false"/>
          <w:color w:val="000000"/>
          <w:sz w:val="28"/>
        </w:rPr>
        <w:t>18-қосымшада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"9. Заңды тұлғаның орналасқан жері: Қазақстан Республикасы, Астана қаласы, Мәңгілік Ел даңғылы, 14.".</w:t>
      </w:r>
    </w:p>
    <w:bookmarkStart w:name="z9" w:id="6"/>
    <w:p>
      <w:pPr>
        <w:spacing w:after="0"/>
        <w:ind w:left="0"/>
        <w:jc w:val="both"/>
      </w:pPr>
      <w:r>
        <w:rPr>
          <w:rFonts w:ascii="Times New Roman"/>
          <w:b w:val="false"/>
          <w:i w:val="false"/>
          <w:color w:val="000000"/>
          <w:sz w:val="28"/>
        </w:rPr>
        <w:t>
      2. Қазақстан Республикасы Бас Прокурорының Аппараты заңнамада белгіленген тәртіпте:</w:t>
      </w:r>
    </w:p>
    <w:bookmarkEnd w:id="6"/>
    <w:bookmarkStart w:name="z10" w:id="7"/>
    <w:p>
      <w:pPr>
        <w:spacing w:after="0"/>
        <w:ind w:left="0"/>
        <w:jc w:val="both"/>
      </w:pPr>
      <w:r>
        <w:rPr>
          <w:rFonts w:ascii="Times New Roman"/>
          <w:b w:val="false"/>
          <w:i w:val="false"/>
          <w:color w:val="000000"/>
          <w:sz w:val="28"/>
        </w:rPr>
        <w:t>
      1) осы бұйрықтың көшірмелерін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7"/>
    <w:bookmarkStart w:name="z11" w:id="8"/>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интернет-ресурсына орналастыруды қамтамасыз етсін.</w:t>
      </w:r>
    </w:p>
    <w:bookmarkEnd w:id="8"/>
    <w:bookmarkStart w:name="z12" w:id="9"/>
    <w:p>
      <w:pPr>
        <w:spacing w:after="0"/>
        <w:ind w:left="0"/>
        <w:jc w:val="both"/>
      </w:pPr>
      <w:r>
        <w:rPr>
          <w:rFonts w:ascii="Times New Roman"/>
          <w:b w:val="false"/>
          <w:i w:val="false"/>
          <w:color w:val="000000"/>
          <w:sz w:val="28"/>
        </w:rPr>
        <w:t>
      3. Астана қаласының прокуроры, Бас әскери прокурор және Бас көлік прокуроры заңнамада белгіленген тәртіпте:</w:t>
      </w:r>
    </w:p>
    <w:bookmarkEnd w:id="9"/>
    <w:bookmarkStart w:name="z13" w:id="10"/>
    <w:p>
      <w:pPr>
        <w:spacing w:after="0"/>
        <w:ind w:left="0"/>
        <w:jc w:val="both"/>
      </w:pPr>
      <w:r>
        <w:rPr>
          <w:rFonts w:ascii="Times New Roman"/>
          <w:b w:val="false"/>
          <w:i w:val="false"/>
          <w:color w:val="000000"/>
          <w:sz w:val="28"/>
        </w:rPr>
        <w:t>
      1) бір айлық мерзімде өз актілерін осы бұйрыққа сәйкес келтіруді;</w:t>
      </w:r>
    </w:p>
    <w:bookmarkEnd w:id="10"/>
    <w:bookmarkStart w:name="z14" w:id="11"/>
    <w:p>
      <w:pPr>
        <w:spacing w:after="0"/>
        <w:ind w:left="0"/>
        <w:jc w:val="both"/>
      </w:pPr>
      <w:r>
        <w:rPr>
          <w:rFonts w:ascii="Times New Roman"/>
          <w:b w:val="false"/>
          <w:i w:val="false"/>
          <w:color w:val="000000"/>
          <w:sz w:val="28"/>
        </w:rPr>
        <w:t>
      2) "Заңды тұлғаларды мемлекеттік тіркеу және филиалдар мен өкілдіктерді есептік тіркеу туралы" Қазақстан Республикасының Заңымен көзделген шараларды қабылдауды қамтамасыз етсін.</w:t>
      </w:r>
    </w:p>
    <w:bookmarkEnd w:id="11"/>
    <w:bookmarkStart w:name="z15" w:id="12"/>
    <w:p>
      <w:pPr>
        <w:spacing w:after="0"/>
        <w:ind w:left="0"/>
        <w:jc w:val="both"/>
      </w:pPr>
      <w:r>
        <w:rPr>
          <w:rFonts w:ascii="Times New Roman"/>
          <w:b w:val="false"/>
          <w:i w:val="false"/>
          <w:color w:val="000000"/>
          <w:sz w:val="28"/>
        </w:rPr>
        <w:t>
      4. Осы бұйрықтың орындалуын бақылау Қазақстан Республикасы Бас Прокурорының Аппаратына жүктелсін.</w:t>
      </w:r>
    </w:p>
    <w:bookmarkEnd w:id="12"/>
    <w:bookmarkStart w:name="z16" w:id="13"/>
    <w:p>
      <w:pPr>
        <w:spacing w:after="0"/>
        <w:ind w:left="0"/>
        <w:jc w:val="both"/>
      </w:pPr>
      <w:r>
        <w:rPr>
          <w:rFonts w:ascii="Times New Roman"/>
          <w:b w:val="false"/>
          <w:i w:val="false"/>
          <w:color w:val="000000"/>
          <w:sz w:val="28"/>
        </w:rPr>
        <w:t>
      5. Осы бұйрықпен Қазақстан Республикасының прокуратура органдарының, ведомстволарының, мекемелерiнiң және білім беру ұйымының барлық қызметкерi мен жұмыскері таныстырылсын.</w:t>
      </w:r>
    </w:p>
    <w:bookmarkEnd w:id="13"/>
    <w:bookmarkStart w:name="z17" w:id="14"/>
    <w:p>
      <w:pPr>
        <w:spacing w:after="0"/>
        <w:ind w:left="0"/>
        <w:jc w:val="both"/>
      </w:pPr>
      <w:r>
        <w:rPr>
          <w:rFonts w:ascii="Times New Roman"/>
          <w:b w:val="false"/>
          <w:i w:val="false"/>
          <w:color w:val="000000"/>
          <w:sz w:val="28"/>
        </w:rPr>
        <w:t>
      6. Осы бұйрық қол қойылған күнінен бастап күшіне енеді.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