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032a" w14:textId="cb00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министрлігінің Дін істері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27 қыркүйектегі № 384-НҚ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Дін істері комитеті" республикалық мемлекеттік мекемесі "Қазақстан Республикасы Мәдениет және ақпарат министрлігінің Дін істері комитеті" республикалық мемлекеттік мекемесі деп аталсын.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"Қазақстан Республикасы Мәдениет және ақпарат министрлігінің Дін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3. Қазақстан Республикасының Мәдениет және ақпарат министрлігінің Дін істері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7" w:id="5"/>
    <w:p>
      <w:pPr>
        <w:spacing w:after="0"/>
        <w:ind w:left="0"/>
        <w:jc w:val="both"/>
      </w:pPr>
      <w:r>
        <w:rPr>
          <w:rFonts w:ascii="Times New Roman"/>
          <w:b w:val="false"/>
          <w:i w:val="false"/>
          <w:color w:val="000000"/>
          <w:sz w:val="28"/>
        </w:rPr>
        <w:t>
      5. Мыналардың:</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Дін істері комитеті" республикалық мемлекеттік мекемесінің ережесін бекіту туралы" Қазақстан Республикасы Ақпарат және қоғамдық даму министрінің 2019 жылғы 28 наурыздағы № 33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министрінің кейбір бұйрықтарына өзгерістер енгізу туралы" Қазақстан Республикасы Ақпарат және қоғамдық даму министрінің міндетін атқарушының 2021 жылғы 2 қыркүйектегі № 310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Ақпарат және қоғамдық даму министрінің кейбір бұйрықтарына өзгерістер мен толықтырулар енгізу туралы" Қазақстан Республикасы Ақпарат және қоғамдық даму министрінің 2023 жылғы 3 тамыздағы № 324-НҚ бұйрығымен бекітілген Қазақстан Республикасы Ақпарат және қоғамдық даму министрінің өзгерістер мен толықтырулар енгізілетін кейбір бұйрықтарының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Start w:name="z11" w:id="6"/>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 Мәдениет және ақпарат министрлігінің Дін істері комитеті" республикалық мемлекеттік мекемесінің ережесі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Қазақстан Республикасы Мәдениет және ақпарат министрлігінің Дін істері комитеті (бұдан әрі – Комитет) діни қызмет саласын реттеуді жүзеге асыратын Қазақстан Республикасы Мәдениет және ақпарат министрлігінің ведомствосы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17" w:id="10"/>
    <w:p>
      <w:pPr>
        <w:spacing w:after="0"/>
        <w:ind w:left="0"/>
        <w:jc w:val="both"/>
      </w:pPr>
      <w:r>
        <w:rPr>
          <w:rFonts w:ascii="Times New Roman"/>
          <w:b w:val="false"/>
          <w:i w:val="false"/>
          <w:color w:val="000000"/>
          <w:sz w:val="28"/>
        </w:rPr>
        <w:t>
      3. Комитет республикалық мемлекеттік мекеме ұйымдық-құқықтық нысанындағы заңды тұлға болып табылады, оның мемлекеттік тілде өз атауы бар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0"/>
    <w:bookmarkStart w:name="z18" w:id="11"/>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1"/>
    <w:bookmarkStart w:name="z19" w:id="12"/>
    <w:p>
      <w:pPr>
        <w:spacing w:after="0"/>
        <w:ind w:left="0"/>
        <w:jc w:val="both"/>
      </w:pPr>
      <w:r>
        <w:rPr>
          <w:rFonts w:ascii="Times New Roman"/>
          <w:b w:val="false"/>
          <w:i w:val="false"/>
          <w:color w:val="000000"/>
          <w:sz w:val="28"/>
        </w:rPr>
        <w:t>
      5. Комитет егер оған Қазақстан Республикасының заңнамасына сәйкес уәкілеттілік берілген болса, мемлекеттің атынан азаматтық-құқықтық қатынастардың тарапы болуға құқығы бар.</w:t>
      </w:r>
    </w:p>
    <w:bookmarkEnd w:id="12"/>
    <w:bookmarkStart w:name="z20" w:id="13"/>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қолданыстағы заңнамасына сәйкес бекітіледі.</w:t>
      </w:r>
    </w:p>
    <w:bookmarkEnd w:id="14"/>
    <w:bookmarkStart w:name="z22" w:id="15"/>
    <w:p>
      <w:pPr>
        <w:spacing w:after="0"/>
        <w:ind w:left="0"/>
        <w:jc w:val="both"/>
      </w:pPr>
      <w:r>
        <w:rPr>
          <w:rFonts w:ascii="Times New Roman"/>
          <w:b w:val="false"/>
          <w:i w:val="false"/>
          <w:color w:val="000000"/>
          <w:sz w:val="28"/>
        </w:rPr>
        <w:t>
      8. Заңды тұлғаның орналасқан жері: 010000, Астана қаласы, Есіл ауданы, Мәңгілік Ел даңғылы, 8-үй, "Министрліктер үйі" ғимараты, № 15 кіреберіс.</w:t>
      </w:r>
    </w:p>
    <w:bookmarkEnd w:id="15"/>
    <w:bookmarkStart w:name="z23" w:id="16"/>
    <w:p>
      <w:pPr>
        <w:spacing w:after="0"/>
        <w:ind w:left="0"/>
        <w:jc w:val="both"/>
      </w:pPr>
      <w:r>
        <w:rPr>
          <w:rFonts w:ascii="Times New Roman"/>
          <w:b w:val="false"/>
          <w:i w:val="false"/>
          <w:color w:val="000000"/>
          <w:sz w:val="28"/>
        </w:rPr>
        <w:t>
      9. Комитеттің толық атауы – "Қазақстан Республикасы Мәдениет және ақпарат министрлігінің Дін істері комитеті" республикалық мемлекеттік мекемесі.</w:t>
      </w:r>
    </w:p>
    <w:bookmarkEnd w:id="16"/>
    <w:bookmarkStart w:name="z24"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5"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26" w:id="19"/>
    <w:p>
      <w:pPr>
        <w:spacing w:after="0"/>
        <w:ind w:left="0"/>
        <w:jc w:val="both"/>
      </w:pPr>
      <w:r>
        <w:rPr>
          <w:rFonts w:ascii="Times New Roman"/>
          <w:b w:val="false"/>
          <w:i w:val="false"/>
          <w:color w:val="000000"/>
          <w:sz w:val="28"/>
        </w:rPr>
        <w:t>
      12. Комитеттің өкілеттіктері болып табылатын міндеттерді орындау тұрғысынан Комитетке кәсіпкерлік субъектілерімен шарттық қатынастарға түсуіне тыйым салынады.</w:t>
      </w:r>
    </w:p>
    <w:bookmarkEnd w:id="19"/>
    <w:p>
      <w:pPr>
        <w:spacing w:after="0"/>
        <w:ind w:left="0"/>
        <w:jc w:val="both"/>
      </w:pPr>
      <w:r>
        <w:rPr>
          <w:rFonts w:ascii="Times New Roman"/>
          <w:b w:val="false"/>
          <w:i w:val="false"/>
          <w:color w:val="000000"/>
          <w:sz w:val="28"/>
        </w:rPr>
        <w:t>
      Егер Комитетке заңнамалық актілерде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7" w:id="20"/>
    <w:p>
      <w:pPr>
        <w:spacing w:after="0"/>
        <w:ind w:left="0"/>
        <w:jc w:val="both"/>
      </w:pPr>
      <w:r>
        <w:rPr>
          <w:rFonts w:ascii="Times New Roman"/>
          <w:b w:val="false"/>
          <w:i w:val="false"/>
          <w:color w:val="000000"/>
          <w:sz w:val="28"/>
        </w:rPr>
        <w:t>
      13. Комитет мынадай құрылымдардан құрылады:</w:t>
      </w:r>
    </w:p>
    <w:bookmarkEnd w:id="20"/>
    <w:bookmarkStart w:name="z28" w:id="21"/>
    <w:p>
      <w:pPr>
        <w:spacing w:after="0"/>
        <w:ind w:left="0"/>
        <w:jc w:val="both"/>
      </w:pPr>
      <w:r>
        <w:rPr>
          <w:rFonts w:ascii="Times New Roman"/>
          <w:b w:val="false"/>
          <w:i w:val="false"/>
          <w:color w:val="000000"/>
          <w:sz w:val="28"/>
        </w:rPr>
        <w:t>
      1) Ислам діни бірлестіктерімен байланыс басқармасы;</w:t>
      </w:r>
    </w:p>
    <w:bookmarkEnd w:id="21"/>
    <w:bookmarkStart w:name="z29" w:id="22"/>
    <w:p>
      <w:pPr>
        <w:spacing w:after="0"/>
        <w:ind w:left="0"/>
        <w:jc w:val="both"/>
      </w:pPr>
      <w:r>
        <w:rPr>
          <w:rFonts w:ascii="Times New Roman"/>
          <w:b w:val="false"/>
          <w:i w:val="false"/>
          <w:color w:val="000000"/>
          <w:sz w:val="28"/>
        </w:rPr>
        <w:t>
      2) Христиандық және басқа да діни бірлестіктермен байланыс басқармасы;</w:t>
      </w:r>
    </w:p>
    <w:bookmarkEnd w:id="22"/>
    <w:bookmarkStart w:name="z30" w:id="23"/>
    <w:p>
      <w:pPr>
        <w:spacing w:after="0"/>
        <w:ind w:left="0"/>
        <w:jc w:val="both"/>
      </w:pPr>
      <w:r>
        <w:rPr>
          <w:rFonts w:ascii="Times New Roman"/>
          <w:b w:val="false"/>
          <w:i w:val="false"/>
          <w:color w:val="000000"/>
          <w:sz w:val="28"/>
        </w:rPr>
        <w:t>
      3) Оңалту жұмыстарын үйлестіру басқармасы;</w:t>
      </w:r>
    </w:p>
    <w:bookmarkEnd w:id="23"/>
    <w:bookmarkStart w:name="z31" w:id="24"/>
    <w:p>
      <w:pPr>
        <w:spacing w:after="0"/>
        <w:ind w:left="0"/>
        <w:jc w:val="both"/>
      </w:pPr>
      <w:r>
        <w:rPr>
          <w:rFonts w:ascii="Times New Roman"/>
          <w:b w:val="false"/>
          <w:i w:val="false"/>
          <w:color w:val="000000"/>
          <w:sz w:val="28"/>
        </w:rPr>
        <w:t>
      4) Дінтану сараптамасы басқармасы;</w:t>
      </w:r>
    </w:p>
    <w:bookmarkEnd w:id="24"/>
    <w:bookmarkStart w:name="z32" w:id="25"/>
    <w:p>
      <w:pPr>
        <w:spacing w:after="0"/>
        <w:ind w:left="0"/>
        <w:jc w:val="both"/>
      </w:pPr>
      <w:r>
        <w:rPr>
          <w:rFonts w:ascii="Times New Roman"/>
          <w:b w:val="false"/>
          <w:i w:val="false"/>
          <w:color w:val="000000"/>
          <w:sz w:val="28"/>
        </w:rPr>
        <w:t>
      5) Діни білім беру ұйымдарымен өзара іс-қимыл басқармасы;</w:t>
      </w:r>
    </w:p>
    <w:bookmarkEnd w:id="25"/>
    <w:bookmarkStart w:name="z33" w:id="26"/>
    <w:p>
      <w:pPr>
        <w:spacing w:after="0"/>
        <w:ind w:left="0"/>
        <w:jc w:val="both"/>
      </w:pPr>
      <w:r>
        <w:rPr>
          <w:rFonts w:ascii="Times New Roman"/>
          <w:b w:val="false"/>
          <w:i w:val="false"/>
          <w:color w:val="000000"/>
          <w:sz w:val="28"/>
        </w:rPr>
        <w:t>
      6) Діни қызмет саласындағы құқық қолдану практикасы басқармасы;</w:t>
      </w:r>
    </w:p>
    <w:bookmarkEnd w:id="26"/>
    <w:bookmarkStart w:name="z34" w:id="27"/>
    <w:p>
      <w:pPr>
        <w:spacing w:after="0"/>
        <w:ind w:left="0"/>
        <w:jc w:val="both"/>
      </w:pPr>
      <w:r>
        <w:rPr>
          <w:rFonts w:ascii="Times New Roman"/>
          <w:b w:val="false"/>
          <w:i w:val="false"/>
          <w:color w:val="000000"/>
          <w:sz w:val="28"/>
        </w:rPr>
        <w:t>
      7) Өңірлік жұмыс және ішкі үйлестіру басқармасы;</w:t>
      </w:r>
    </w:p>
    <w:bookmarkEnd w:id="27"/>
    <w:bookmarkStart w:name="z35" w:id="28"/>
    <w:p>
      <w:pPr>
        <w:spacing w:after="0"/>
        <w:ind w:left="0"/>
        <w:jc w:val="both"/>
      </w:pPr>
      <w:r>
        <w:rPr>
          <w:rFonts w:ascii="Times New Roman"/>
          <w:b w:val="false"/>
          <w:i w:val="false"/>
          <w:color w:val="000000"/>
          <w:sz w:val="28"/>
        </w:rPr>
        <w:t>
      8) Ақпараттық-түсіндіру жұмыстарын үйлестіру басқармасы;</w:t>
      </w:r>
    </w:p>
    <w:bookmarkEnd w:id="28"/>
    <w:bookmarkStart w:name="z36" w:id="29"/>
    <w:p>
      <w:pPr>
        <w:spacing w:after="0"/>
        <w:ind w:left="0"/>
        <w:jc w:val="both"/>
      </w:pPr>
      <w:r>
        <w:rPr>
          <w:rFonts w:ascii="Times New Roman"/>
          <w:b w:val="false"/>
          <w:i w:val="false"/>
          <w:color w:val="000000"/>
          <w:sz w:val="28"/>
        </w:rPr>
        <w:t>
      9) Интернет кеңістікте діни экстремизмнің алдын алуды үйлестіру басқармасы.</w:t>
      </w:r>
    </w:p>
    <w:bookmarkEnd w:id="29"/>
    <w:bookmarkStart w:name="z37" w:id="30"/>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міндеттіліктері</w:t>
      </w:r>
    </w:p>
    <w:bookmarkEnd w:id="30"/>
    <w:bookmarkStart w:name="z38" w:id="31"/>
    <w:p>
      <w:pPr>
        <w:spacing w:after="0"/>
        <w:ind w:left="0"/>
        <w:jc w:val="both"/>
      </w:pPr>
      <w:r>
        <w:rPr>
          <w:rFonts w:ascii="Times New Roman"/>
          <w:b w:val="false"/>
          <w:i w:val="false"/>
          <w:color w:val="000000"/>
          <w:sz w:val="28"/>
        </w:rPr>
        <w:t>
      14. Міндеттері:</w:t>
      </w:r>
    </w:p>
    <w:bookmarkEnd w:id="31"/>
    <w:bookmarkStart w:name="z39" w:id="32"/>
    <w:p>
      <w:pPr>
        <w:spacing w:after="0"/>
        <w:ind w:left="0"/>
        <w:jc w:val="both"/>
      </w:pPr>
      <w:r>
        <w:rPr>
          <w:rFonts w:ascii="Times New Roman"/>
          <w:b w:val="false"/>
          <w:i w:val="false"/>
          <w:color w:val="000000"/>
          <w:sz w:val="28"/>
        </w:rPr>
        <w:t>
      1) діни қызмет саласында мемлекеттік саясатты қалыптастыруға және іске асыруға қатысу;</w:t>
      </w:r>
    </w:p>
    <w:bookmarkEnd w:id="32"/>
    <w:bookmarkStart w:name="z40" w:id="33"/>
    <w:p>
      <w:pPr>
        <w:spacing w:after="0"/>
        <w:ind w:left="0"/>
        <w:jc w:val="both"/>
      </w:pPr>
      <w:r>
        <w:rPr>
          <w:rFonts w:ascii="Times New Roman"/>
          <w:b w:val="false"/>
          <w:i w:val="false"/>
          <w:color w:val="000000"/>
          <w:sz w:val="28"/>
        </w:rPr>
        <w:t>
      2) Комитетке жүктелген өзге де міндеттер.</w:t>
      </w:r>
    </w:p>
    <w:bookmarkEnd w:id="33"/>
    <w:bookmarkStart w:name="z41" w:id="34"/>
    <w:p>
      <w:pPr>
        <w:spacing w:after="0"/>
        <w:ind w:left="0"/>
        <w:jc w:val="both"/>
      </w:pPr>
      <w:r>
        <w:rPr>
          <w:rFonts w:ascii="Times New Roman"/>
          <w:b w:val="false"/>
          <w:i w:val="false"/>
          <w:color w:val="000000"/>
          <w:sz w:val="28"/>
        </w:rPr>
        <w:t>
      15. Функциялары:</w:t>
      </w:r>
    </w:p>
    <w:bookmarkEnd w:id="34"/>
    <w:p>
      <w:pPr>
        <w:spacing w:after="0"/>
        <w:ind w:left="0"/>
        <w:jc w:val="both"/>
      </w:pPr>
      <w:r>
        <w:rPr>
          <w:rFonts w:ascii="Times New Roman"/>
          <w:b w:val="false"/>
          <w:i w:val="false"/>
          <w:color w:val="000000"/>
          <w:sz w:val="28"/>
        </w:rPr>
        <w:t>
      Ислам діни бірлестіктерімен байланыс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xml:space="preserve">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 </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ведомствоның құзыретіне жататын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діни әдебиетті және діни мазмұндағы өзге де ақпараттық материалдарды, діни мақсаттағы заттарды тарату үшін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әзірлеу;</w:t>
      </w:r>
    </w:p>
    <w:p>
      <w:pPr>
        <w:spacing w:after="0"/>
        <w:ind w:left="0"/>
        <w:jc w:val="both"/>
      </w:pPr>
      <w:r>
        <w:rPr>
          <w:rFonts w:ascii="Times New Roman"/>
          <w:b w:val="false"/>
          <w:i w:val="false"/>
          <w:color w:val="000000"/>
          <w:sz w:val="28"/>
        </w:rPr>
        <w:t>
      туристік қызмет саласындағы уәкілетті органмен келісу бойынша діни қажеттіліктерді қанағаттандыруға бағытталған туроператорлық қызметті жүзеге асыру қағидаларын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xml:space="preserve">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 </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нысаналы индикаторларына, көрсеткіштеріне қол жеткізу, оның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сараптамалық қорытындыларды алу үшін "Атамекен" Қазақстан Республикасының Ұлттық кәсіпкерлер палатасына және сарапшылық кеңестерге мемлекеттік құпияларды қамтитын нормативтік құқықтық актілерді қоспағанда,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w:t>
      </w:r>
    </w:p>
    <w:p>
      <w:pPr>
        <w:spacing w:after="0"/>
        <w:ind w:left="0"/>
        <w:jc w:val="both"/>
      </w:pPr>
      <w:r>
        <w:rPr>
          <w:rFonts w:ascii="Times New Roman"/>
          <w:b w:val="false"/>
          <w:i w:val="false"/>
          <w:color w:val="000000"/>
          <w:sz w:val="28"/>
        </w:rPr>
        <w:t xml:space="preserve">
      қоғамдық кеңестің ұсынымдарын қарау; </w:t>
      </w:r>
    </w:p>
    <w:p>
      <w:pPr>
        <w:spacing w:after="0"/>
        <w:ind w:left="0"/>
        <w:jc w:val="both"/>
      </w:pPr>
      <w:r>
        <w:rPr>
          <w:rFonts w:ascii="Times New Roman"/>
          <w:b w:val="false"/>
          <w:i w:val="false"/>
          <w:color w:val="000000"/>
          <w:sz w:val="28"/>
        </w:rPr>
        <w:t xml:space="preserve">
      Басқарманың құзыреті бойынша мамандардың қажеттіліктері туралы Кадр және әкімшілік жұмыс департаментіне ұсыныстар әзірлеу; </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заңнамасының бұзылуына қатысты жеке және заңды тұлғалардың өтініштерін қарау;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w:t>
      </w:r>
    </w:p>
    <w:p>
      <w:pPr>
        <w:spacing w:after="0"/>
        <w:ind w:left="0"/>
        <w:jc w:val="both"/>
      </w:pPr>
      <w:r>
        <w:rPr>
          <w:rFonts w:ascii="Times New Roman"/>
          <w:b w:val="false"/>
          <w:i w:val="false"/>
          <w:color w:val="000000"/>
          <w:sz w:val="28"/>
        </w:rPr>
        <w:t>
      Қазақстан Республикасының аумағында құрылған діни бірлестіктердің, миссионерлердің, рухани (діни) білім беру ұйымдарының қызметін зерделеу және талдау;</w:t>
      </w:r>
    </w:p>
    <w:p>
      <w:pPr>
        <w:spacing w:after="0"/>
        <w:ind w:left="0"/>
        <w:jc w:val="both"/>
      </w:pPr>
      <w:r>
        <w:rPr>
          <w:rFonts w:ascii="Times New Roman"/>
          <w:b w:val="false"/>
          <w:i w:val="false"/>
          <w:color w:val="000000"/>
          <w:sz w:val="28"/>
        </w:rPr>
        <w:t>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Христиандық және басқа да діни бірлестіктермен байланыстар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Басқарманың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құзыретіне жататын нормативтік құқықтық және құқықтық актілерді, сондай-ақ келісімдерді, меморандумдар мен шарттарды әзірлеу және келісу;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xml:space="preserve">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 </w:t>
      </w:r>
    </w:p>
    <w:p>
      <w:pPr>
        <w:spacing w:after="0"/>
        <w:ind w:left="0"/>
        <w:jc w:val="both"/>
      </w:pPr>
      <w:r>
        <w:rPr>
          <w:rFonts w:ascii="Times New Roman"/>
          <w:b w:val="false"/>
          <w:i w:val="false"/>
          <w:color w:val="000000"/>
          <w:sz w:val="28"/>
        </w:rPr>
        <w:t>
      Әлемдік және дәстүрлі діндер лидерлері съезін және оның институттарын ұйымдастыруды және өткізуді қамтамасыз ету;</w:t>
      </w:r>
    </w:p>
    <w:p>
      <w:pPr>
        <w:spacing w:after="0"/>
        <w:ind w:left="0"/>
        <w:jc w:val="both"/>
      </w:pPr>
      <w:r>
        <w:rPr>
          <w:rFonts w:ascii="Times New Roman"/>
          <w:b w:val="false"/>
          <w:i w:val="false"/>
          <w:color w:val="000000"/>
          <w:sz w:val="28"/>
        </w:rPr>
        <w:t>
      миссионерлік қызметті келісу;</w:t>
      </w:r>
    </w:p>
    <w:p>
      <w:pPr>
        <w:spacing w:after="0"/>
        <w:ind w:left="0"/>
        <w:jc w:val="both"/>
      </w:pPr>
      <w:r>
        <w:rPr>
          <w:rFonts w:ascii="Times New Roman"/>
          <w:b w:val="false"/>
          <w:i w:val="false"/>
          <w:color w:val="000000"/>
          <w:sz w:val="28"/>
        </w:rPr>
        <w:t>
      "Бірлігіміз – әралуандықта" әмбебап қағидаты негізінде конфессияаралық келісімді нығайту саясатын жалғастыруға қатысу;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нысаналы индикаторларына, көрсеткіштеріне қол жеткізу, оның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сараптамалық қорытындыларды алу үшін "Атамекен" Қазақстан Республикасының Ұлттық кәсіпкерлер палатасына және сарапшылық кеңестерге мемлекеттік құпияларды қамтитын нормативтік құқықтық актілерді қоспағанда,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жөнінде шаралар қабылдау;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заңнамасының бұзылуына қатысты жеке және заңды тұлғалардың өтініштерін қарау;</w:t>
      </w:r>
    </w:p>
    <w:p>
      <w:pPr>
        <w:spacing w:after="0"/>
        <w:ind w:left="0"/>
        <w:jc w:val="both"/>
      </w:pPr>
      <w:r>
        <w:rPr>
          <w:rFonts w:ascii="Times New Roman"/>
          <w:b w:val="false"/>
          <w:i w:val="false"/>
          <w:color w:val="000000"/>
          <w:sz w:val="28"/>
        </w:rPr>
        <w:t>
      Комитет өз құзыреті шегінде мемлекеттік қызмет көрсетуі кезінде тұтынушылардың құқықтарын қорғауды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республика аумағындағы шетелдік діни бірлестіктердің қызметін, шетелдік діни орталықтардың Қазақстан Республикасындағы діни бірлестіктер басшыларын тағайындауын келісу;</w:t>
      </w:r>
    </w:p>
    <w:p>
      <w:pPr>
        <w:spacing w:after="0"/>
        <w:ind w:left="0"/>
        <w:jc w:val="both"/>
      </w:pPr>
      <w:r>
        <w:rPr>
          <w:rFonts w:ascii="Times New Roman"/>
          <w:b w:val="false"/>
          <w:i w:val="false"/>
          <w:color w:val="000000"/>
          <w:sz w:val="28"/>
        </w:rPr>
        <w:t>
      Қазақстан Республикасының аумағында құрылған діни бірлестіктердің, миссионерлердің қызметін зерделеу және талдау;</w:t>
      </w:r>
    </w:p>
    <w:p>
      <w:pPr>
        <w:spacing w:after="0"/>
        <w:ind w:left="0"/>
        <w:jc w:val="both"/>
      </w:pPr>
      <w:r>
        <w:rPr>
          <w:rFonts w:ascii="Times New Roman"/>
          <w:b w:val="false"/>
          <w:i w:val="false"/>
          <w:color w:val="000000"/>
          <w:sz w:val="28"/>
        </w:rPr>
        <w:t>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Басқарма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Оңалту жұмыстарын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 бұзатын жеке және заңды тұлғалардың қызметіне тыйым салу жөнінде ұсыныстар енгізу;</w:t>
      </w:r>
    </w:p>
    <w:p>
      <w:pPr>
        <w:spacing w:after="0"/>
        <w:ind w:left="0"/>
        <w:jc w:val="both"/>
      </w:pPr>
      <w:r>
        <w:rPr>
          <w:rFonts w:ascii="Times New Roman"/>
          <w:b w:val="false"/>
          <w:i w:val="false"/>
          <w:color w:val="000000"/>
          <w:sz w:val="28"/>
        </w:rPr>
        <w:t xml:space="preserve">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 </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нысаналы индикаторларына, көрсеткіштеріне қол жеткізу, оның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сараптамалық қорытындыларды алу үшін "Атамекен" Қазақстан Республикасының Ұлттық кәсіпкерлер палатасына және сарапшылық кеңестерге мемлекеттік құпияларды қамтитын нормативтік құқықтық актілерді қоспағанда,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өз құзыреті шегінде діни экстремизм мен радикализмнің алдын алуға бағытталған алдын алу шараларын іске асыру;</w:t>
      </w:r>
    </w:p>
    <w:p>
      <w:pPr>
        <w:spacing w:after="0"/>
        <w:ind w:left="0"/>
        <w:jc w:val="both"/>
      </w:pPr>
      <w:r>
        <w:rPr>
          <w:rFonts w:ascii="Times New Roman"/>
          <w:b w:val="false"/>
          <w:i w:val="false"/>
          <w:color w:val="000000"/>
          <w:sz w:val="28"/>
        </w:rPr>
        <w:t>
      деструктивтік діни ағымдардан зардап шеккендерге көмек көрсету орталықтарымен және басқа да үкіметтік емес ұйымдармен Комитеттің құзыретіне кіретін мәселелер бойынша өзара іс-қимыл жасасу;</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органдарымен діни экстремизмнің алдын алу және оңалту жұмысы мәселелері бойынша бірлескен іс-шаралар өткізу, әдістемелік және консультациялық көмек көрсету;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заңнамасының бұзылуына қатысты жеке және заңды тұлғалардың өтініштерін қарау;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Дінтану сараптамасы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салада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дінтану сараптамасын жүргізу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нысаналы индикаторларына, көрсеткіштеріне қол жеткізу, оның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сараптамалық қорытындыларды алу үшін "Атамекен" Қазақстан Республикасының Ұлттық кәсіпкерлер палатасына және сарапшылық кеңестерге мемлекеттік құпияларды қамтитын нормативтік құқықтық актілерді қоспағанда,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заңнамасының бұзылуына қатысты жеке және заңды тұлғалардың өтініштерін қарау;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көрсетілетін қызметтер тізіліміне жаңа мемлекеттік көрсетілетін қызмет енгізілгеннен кейін оны электрондық форматта көрсетуге ауыстыру жөнінде шаралар қабылдау;</w:t>
      </w:r>
    </w:p>
    <w:p>
      <w:pPr>
        <w:spacing w:after="0"/>
        <w:ind w:left="0"/>
        <w:jc w:val="both"/>
      </w:pPr>
      <w:r>
        <w:rPr>
          <w:rFonts w:ascii="Times New Roman"/>
          <w:b w:val="false"/>
          <w:i w:val="false"/>
          <w:color w:val="000000"/>
          <w:sz w:val="28"/>
        </w:rPr>
        <w:t>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p>
      <w:pPr>
        <w:spacing w:after="0"/>
        <w:ind w:left="0"/>
        <w:jc w:val="both"/>
      </w:pPr>
      <w:r>
        <w:rPr>
          <w:rFonts w:ascii="Times New Roman"/>
          <w:b w:val="false"/>
          <w:i w:val="false"/>
          <w:color w:val="000000"/>
          <w:sz w:val="28"/>
        </w:rPr>
        <w:t>
       дінтану сараптамасын жүргізуді қамтамасыз ету;</w:t>
      </w:r>
    </w:p>
    <w:p>
      <w:pPr>
        <w:spacing w:after="0"/>
        <w:ind w:left="0"/>
        <w:jc w:val="both"/>
      </w:pPr>
      <w:r>
        <w:rPr>
          <w:rFonts w:ascii="Times New Roman"/>
          <w:b w:val="false"/>
          <w:i w:val="false"/>
          <w:color w:val="000000"/>
          <w:sz w:val="28"/>
        </w:rPr>
        <w:t>
      Комитет өз құзыреті шегінде мемлекеттік қызмет көрсетуі кезінде тұтынушылардың құқықтарын қорғауды қамтамасыз ету;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Діни білім беру ұйымдарымен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Комитеттің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p>
      <w:pPr>
        <w:spacing w:after="0"/>
        <w:ind w:left="0"/>
        <w:jc w:val="both"/>
      </w:pPr>
      <w:r>
        <w:rPr>
          <w:rFonts w:ascii="Times New Roman"/>
          <w:b w:val="false"/>
          <w:i w:val="false"/>
          <w:color w:val="000000"/>
          <w:sz w:val="28"/>
        </w:rPr>
        <w:t>
      Басқарманың құзыреті шегінде мемлекеттік жоспарлау жүйесі құжаттарының нысаналы индикаторларына, көрсеткіштеріне қол жеткізу, оның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сараптамалық қорытындыларды алу үшін "Атамекен" Қазақстан Республикасының Ұлттық кәсіпкерлер палатасына және сарапшылық кеңестерге мемлекеттік құпияларды қамтитын нормативтік құқықтық актілерді қоспағанда,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заңнамасының бұзылуына қатысты жеке және заңды тұлғалардың өтініштерін қарау;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білім беру ұйымдарының қызметіне, оның ішінде білім беру саласындағы заңнаманы және діни қызмет және діни бірлестіктер туралы заңнаманы сақтау нысанасында мониторинг жүргізуді қамтамасыз ету;</w:t>
      </w:r>
    </w:p>
    <w:p>
      <w:pPr>
        <w:spacing w:after="0"/>
        <w:ind w:left="0"/>
        <w:jc w:val="both"/>
      </w:pPr>
      <w:r>
        <w:rPr>
          <w:rFonts w:ascii="Times New Roman"/>
          <w:b w:val="false"/>
          <w:i w:val="false"/>
          <w:color w:val="000000"/>
          <w:sz w:val="28"/>
        </w:rPr>
        <w:t>
      "Дінтану", "Исламтану", "Теология" және өзге де мамандықтар бойынша жоғары және жоғары оқу орнынан кейінгі білім беру, тіл саясаты, ғылым, ғылым саласындағы сапаны қамтамасыз ету, жоғары және жоғары оқу орнынан кейінгі білім беру, ғылымды, жоғары және жоғары оқу орнынан кейінгі білім беруді цифрландыру саласында, сондай-ақ христиандық және басқа да конфессиялар бойынша діни білім беру ұйымдарында басшылықты жүзеге асыратын уәкілетті органмен өзара іс-қимыл жасасуды жүзеге асыру, оқу әдебиетімен қамтамасыз ету;</w:t>
      </w:r>
    </w:p>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қосымша білім беру салаларында және мектепке дейінгі, орта, техникалық және кәсіптік, орта білімнен кейінгі жалпы білім беру ұйымдарындағы діни білім беру мәселелері бойынша балалардың құқықтарын қорғау саласында басшылықты жүзеге асыратын уәкілетті органмен өзара іс-қимылды жүзеге асыру;</w:t>
      </w:r>
    </w:p>
    <w:p>
      <w:pPr>
        <w:spacing w:after="0"/>
        <w:ind w:left="0"/>
        <w:jc w:val="both"/>
      </w:pPr>
      <w:r>
        <w:rPr>
          <w:rFonts w:ascii="Times New Roman"/>
          <w:b w:val="false"/>
          <w:i w:val="false"/>
          <w:color w:val="000000"/>
          <w:sz w:val="28"/>
        </w:rPr>
        <w:t>
      кадрлар даярлау мәселелері бойынша өзара іс-қимылды жүзеге асыру, сондай-ақ христиандық және басқа да конфессиялар бойынша діни білім беру ұйымдарында оқу әдебиеттерімен қамтамасыз ету;</w:t>
      </w:r>
    </w:p>
    <w:p>
      <w:pPr>
        <w:spacing w:after="0"/>
        <w:ind w:left="0"/>
        <w:jc w:val="both"/>
      </w:pPr>
      <w:r>
        <w:rPr>
          <w:rFonts w:ascii="Times New Roman"/>
          <w:b w:val="false"/>
          <w:i w:val="false"/>
          <w:color w:val="000000"/>
          <w:sz w:val="28"/>
        </w:rPr>
        <w:t>
      Шетелдік теологиялық жоғары оқу орындарында оқитын қазақстандық студенттерге мониторинг жүргізуде тиісті мемлекеттік органдармен және өзге де ұйымдармен өзара іс-қимылды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"Нұр-Мүбарак" Египет ислам мәдениеті университетімен өзара іс-қимылды жүзеге асыру;</w:t>
      </w:r>
    </w:p>
    <w:p>
      <w:pPr>
        <w:spacing w:after="0"/>
        <w:ind w:left="0"/>
        <w:jc w:val="both"/>
      </w:pPr>
      <w:r>
        <w:rPr>
          <w:rFonts w:ascii="Times New Roman"/>
          <w:b w:val="false"/>
          <w:i w:val="false"/>
          <w:color w:val="000000"/>
          <w:sz w:val="28"/>
        </w:rPr>
        <w:t>
      Қазақстан Республикасының аумағында құрылған рухани (діни) білім беру ұйымдарының қызметін зерделеу және талдау;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Діни қызмет саласындағы құқық қолдану практикасы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жасалған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жеке-дара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 Үкіметінің және мемлекеттік органның басшылық лауазымдағы адамдарының тапсырмаларының, олардан туындайтын қызметтік сипаттағы құжаттардың орындалуына ішкі бақылауды жүргізу;</w:t>
      </w:r>
    </w:p>
    <w:p>
      <w:pPr>
        <w:spacing w:after="0"/>
        <w:ind w:left="0"/>
        <w:jc w:val="both"/>
      </w:pPr>
      <w:r>
        <w:rPr>
          <w:rFonts w:ascii="Times New Roman"/>
          <w:b w:val="false"/>
          <w:i w:val="false"/>
          <w:color w:val="000000"/>
          <w:sz w:val="28"/>
        </w:rPr>
        <w:t>
      қажет болған жағдайда Қазақстан Республикасы Әділет министрлігінің сұрау салуы бойынша хабарлау тәсілінің және реттеуші саясаттың консультативтік құжатын жария талқылауды жүргізу тәсілінің (дерінің) толық екендігі жөнінде қорытынды беру;</w:t>
      </w:r>
    </w:p>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Комитет реттейтін келісімдерді, меморандумдарды және шарттарды, оның ішінде халықаралық келісімдерді, меморандумдарды және шарттарды әзірлеу және жасасу;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ашық нормативтік құқықтық актілердің интернет-порталында ақпарат орналастыру;</w:t>
      </w:r>
    </w:p>
    <w:p>
      <w:pPr>
        <w:spacing w:after="0"/>
        <w:ind w:left="0"/>
        <w:jc w:val="both"/>
      </w:pPr>
      <w:r>
        <w:rPr>
          <w:rFonts w:ascii="Times New Roman"/>
          <w:b w:val="false"/>
          <w:i w:val="false"/>
          <w:color w:val="000000"/>
          <w:sz w:val="28"/>
        </w:rPr>
        <w:t>
      сараптамалық қорытындыларды алу үшін "Атамекен" Қазақстан Республикасының Ұлттық кәсіпкерлер палатасына және сарапшылық кеңестерге мемлекеттік құпияларды қамтитын нормативтік құқықтық актілерді қоспағанда,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заңнамасының бұзылуына қатысты жеке және заңды тұлғалардың өтініштерін қарау;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өтініштерін қарау;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заңнамада белгіленген жағдайларда әкімшілік құқық бұзушылықтар туралы хаттамаларды жасау;</w:t>
      </w:r>
    </w:p>
    <w:p>
      <w:pPr>
        <w:spacing w:after="0"/>
        <w:ind w:left="0"/>
        <w:jc w:val="both"/>
      </w:pPr>
      <w:r>
        <w:rPr>
          <w:rFonts w:ascii="Times New Roman"/>
          <w:b w:val="false"/>
          <w:i w:val="false"/>
          <w:color w:val="000000"/>
          <w:sz w:val="28"/>
        </w:rPr>
        <w:t>
      Комитеттің құзыретіне жататын мәселелер бойынша саяси партиялармен,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Өңірлік жұмыс және ішкі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жасалған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бөлімнің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Комитет реттейтін салада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жергілікті атқарушы органдарының діни қызмет мәселелері бойынша қызметін үйлестіру; </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діни қызмет саласындағы жергілікті атқарушы органдарға әдістемелік басшылық жасауды жүзеге асыру;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жастар арасында конфессияаралық келісім мен діни толеранттылықты нығайту мәселелері бойынша мемлекеттік әлеуметтік тапсырысты қалыптастыруды, іске асырылу мониторингін және олардың нәтижелерін бағалауды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нысаналы индикаторларына, көрсеткіштеріне қол жеткізу және олардың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шеңберінде стратегиялық және операциялық жоспарды пысықтауды және келісуді қамтамасыз ету;</w:t>
      </w:r>
    </w:p>
    <w:p>
      <w:pPr>
        <w:spacing w:after="0"/>
        <w:ind w:left="0"/>
        <w:jc w:val="both"/>
      </w:pPr>
      <w:r>
        <w:rPr>
          <w:rFonts w:ascii="Times New Roman"/>
          <w:b w:val="false"/>
          <w:i w:val="false"/>
          <w:color w:val="000000"/>
          <w:sz w:val="28"/>
        </w:rPr>
        <w:t>
      сараптамалық қорытындылар алу үшін "Атамекен" Қазақстан Республикасының Ұлттық кәсіпкерлер палатасына және сарапшылық кеңестерге мемлекеттік құпияларды қамтитын нормативтік құқықтық актілерді қоспағанда,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діни қызмет, қоғамдық келісім, қоғамдық институттарды дамыту және қазақстандық қоғамның рухани-адамгершілік әлеуеті мәселелері бойынша зерттеулер жүргізуді қамтамасыз ету;</w:t>
      </w:r>
    </w:p>
    <w:p>
      <w:pPr>
        <w:spacing w:after="0"/>
        <w:ind w:left="0"/>
        <w:jc w:val="both"/>
      </w:pPr>
      <w:r>
        <w:rPr>
          <w:rFonts w:ascii="Times New Roman"/>
          <w:b w:val="false"/>
          <w:i w:val="false"/>
          <w:color w:val="000000"/>
          <w:sz w:val="28"/>
        </w:rPr>
        <w:t>
      республикадағы діни ахуалды зерделеу және талдау;</w:t>
      </w:r>
    </w:p>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Президенті, Қазақстан Республикасы Үкіметінің жанындағы консультативтік-кеңесші органның қызметін қамтамасыз ету;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Ақпараттық-түсіндіру жұмыстарын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діни экстремизмнің алдын алу саласында озық халықаралық тәжірибені зерделеу және олар жөнінде ұсыныстар енгізу;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нысаналы индикаторларына, көрсеткіштеріне қол жеткізу және олардың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сараптамалық қорытындылар алу үшін "Атамекен" Қазақстан Республикасының Ұлттық кәсіпкерлер палатасына және сарапшылық кеңестерге мемлекеттік құпияларды қамтитын нормативтік құқықтық актілерді қоспағанда,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заңнамасының бұзылуына қатысты жеке және заңды тұлғалардың өтініштерін қарау;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Дін мәселелері жөніндегі республикалық және өңірлік ақпараттық-түсіндіру топтары мүшелерінің біліктілігін арттыру жұмысын ұйымдастыру және үйлестіру;</w:t>
      </w:r>
    </w:p>
    <w:p>
      <w:pPr>
        <w:spacing w:after="0"/>
        <w:ind w:left="0"/>
        <w:jc w:val="both"/>
      </w:pPr>
      <w:r>
        <w:rPr>
          <w:rFonts w:ascii="Times New Roman"/>
          <w:b w:val="false"/>
          <w:i w:val="false"/>
          <w:color w:val="000000"/>
          <w:sz w:val="28"/>
        </w:rPr>
        <w:t xml:space="preserve">
      Басқарманың құзыреті шегінде көрсетілген қызметтер актілерін қарау және келісу; </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Интернет кеңістікте діни экстремизмнің алдын алуды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діни қызмет, діни бірлестіктермен өзара іс-қимыл саласындағы мемлекеттік саясаттың негізгі бағыттарын іске асыруға қатысу;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шет мемлекеттердің діни қызмет саласындағы уәкілетті органдарымен ынтымақтастықты ұйымдастыру және жүзеге асыру;</w:t>
      </w:r>
    </w:p>
    <w:p>
      <w:pPr>
        <w:spacing w:after="0"/>
        <w:ind w:left="0"/>
        <w:jc w:val="both"/>
      </w:pPr>
      <w:r>
        <w:rPr>
          <w:rFonts w:ascii="Times New Roman"/>
          <w:b w:val="false"/>
          <w:i w:val="false"/>
          <w:color w:val="000000"/>
          <w:sz w:val="28"/>
        </w:rPr>
        <w:t>
      реттеушілік:</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бекітуге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Комитеттің құзыретіне жататын нормативтік құқықтық және құқықтық актілерді, сондай-ақ келісімдерді, меморандумдар мен шарттарды әзірлеу;</w:t>
      </w:r>
    </w:p>
    <w:p>
      <w:pPr>
        <w:spacing w:after="0"/>
        <w:ind w:left="0"/>
        <w:jc w:val="both"/>
      </w:pPr>
      <w:r>
        <w:rPr>
          <w:rFonts w:ascii="Times New Roman"/>
          <w:b w:val="false"/>
          <w:i w:val="false"/>
          <w:color w:val="000000"/>
          <w:sz w:val="28"/>
        </w:rPr>
        <w:t>
      мемлекеттік статистика саласындағы уәкілетті органмен келісу бойынша әкімшілік деректерді жинауға арналған нысандарды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бағдарламалар мен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республикада конфессияаралық келісімді нығайтуға бағытталған халықаралық, республикалық және өзге де іс-шараларды, акциялар мен конкурстарды өткізуді ұйымдастыру;</w:t>
      </w:r>
    </w:p>
    <w:p>
      <w:pPr>
        <w:spacing w:after="0"/>
        <w:ind w:left="0"/>
        <w:jc w:val="both"/>
      </w:pPr>
      <w:r>
        <w:rPr>
          <w:rFonts w:ascii="Times New Roman"/>
          <w:b w:val="false"/>
          <w:i w:val="false"/>
          <w:color w:val="000000"/>
          <w:sz w:val="28"/>
        </w:rPr>
        <w:t>
      Комитеттің құзыреті шегінде Мемлекеттік органдардың интернет-ресурстарының бірыңғай платформасында ақпаратты орналастыру және жаңарту;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құжаттарының нысаналы индикаторларына, көрсеткіштеріне қол жеткізу және олардың іс-шараларын сапалы және уақтылы орындау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сараптамалық қорытындыларды алу үшін "Атамекен" Қазақстан Республикасының Ұлттық кәсіпкерлер палатасына және сарапшылық кеңестерге мемлекеттік құпияларды қамтитын нормативтік құқықтық актілерді қоспағанда,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Басқарманың құзыреті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діни экстремизмнің алдын алуға бағытталған материалдарды дайындау, Интернет желісінде жариялау және ілгерілету бойынша жұмыстарды ұйымдастыру және жүргізу;</w:t>
      </w:r>
    </w:p>
    <w:p>
      <w:pPr>
        <w:spacing w:after="0"/>
        <w:ind w:left="0"/>
        <w:jc w:val="both"/>
      </w:pPr>
      <w:r>
        <w:rPr>
          <w:rFonts w:ascii="Times New Roman"/>
          <w:b w:val="false"/>
          <w:i w:val="false"/>
          <w:color w:val="000000"/>
          <w:sz w:val="28"/>
        </w:rPr>
        <w:t>
      интернет кеңістікте діни экстремизмнің алдын алу саласындағы озық халықаралық тәжірибені енгізу;</w:t>
      </w:r>
    </w:p>
    <w:p>
      <w:pPr>
        <w:spacing w:after="0"/>
        <w:ind w:left="0"/>
        <w:jc w:val="both"/>
      </w:pPr>
      <w:r>
        <w:rPr>
          <w:rFonts w:ascii="Times New Roman"/>
          <w:b w:val="false"/>
          <w:i w:val="false"/>
          <w:color w:val="000000"/>
          <w:sz w:val="28"/>
        </w:rPr>
        <w:t>
      Қазақстан Республикасының діни қызмет және діни бірлестіктер туралы заңнамасының бұзылуына қатысты жеке және заңды тұлғалардың өтініштерін қарау;</w:t>
      </w:r>
    </w:p>
    <w:p>
      <w:pPr>
        <w:spacing w:after="0"/>
        <w:ind w:left="0"/>
        <w:jc w:val="both"/>
      </w:pPr>
      <w:r>
        <w:rPr>
          <w:rFonts w:ascii="Times New Roman"/>
          <w:b w:val="false"/>
          <w:i w:val="false"/>
          <w:color w:val="000000"/>
          <w:sz w:val="28"/>
        </w:rPr>
        <w:t>
      Басқарманың құзыреті бойынша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коммерциялық емес ұйымдармен және өзге де ұйымдармен өзара іс-қимыл жасасу;</w:t>
      </w:r>
    </w:p>
    <w:p>
      <w:pPr>
        <w:spacing w:after="0"/>
        <w:ind w:left="0"/>
        <w:jc w:val="both"/>
      </w:pPr>
      <w:r>
        <w:rPr>
          <w:rFonts w:ascii="Times New Roman"/>
          <w:b w:val="false"/>
          <w:i w:val="false"/>
          <w:color w:val="000000"/>
          <w:sz w:val="28"/>
        </w:rPr>
        <w:t>
      Басқарманың құзыреті бойынша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Комитеттің кадрлық саясатында гендерлік теңдік қағидаттарының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Start w:name="z42" w:id="35"/>
    <w:p>
      <w:pPr>
        <w:spacing w:after="0"/>
        <w:ind w:left="0"/>
        <w:jc w:val="both"/>
      </w:pPr>
      <w:r>
        <w:rPr>
          <w:rFonts w:ascii="Times New Roman"/>
          <w:b w:val="false"/>
          <w:i w:val="false"/>
          <w:color w:val="000000"/>
          <w:sz w:val="28"/>
        </w:rPr>
        <w:t>
      16. Құқықтары мен міндеттіліктері:</w:t>
      </w:r>
    </w:p>
    <w:bookmarkEnd w:id="35"/>
    <w:bookmarkStart w:name="z43" w:id="36"/>
    <w:p>
      <w:pPr>
        <w:spacing w:after="0"/>
        <w:ind w:left="0"/>
        <w:jc w:val="both"/>
      </w:pPr>
      <w:r>
        <w:rPr>
          <w:rFonts w:ascii="Times New Roman"/>
          <w:b w:val="false"/>
          <w:i w:val="false"/>
          <w:color w:val="000000"/>
          <w:sz w:val="28"/>
        </w:rPr>
        <w:t>
      1) өз құзыреті шегінде Қазақстан Республикасының заңнамасында көзделген тәртіппен құқықтық актілерді қабылдауға;</w:t>
      </w:r>
    </w:p>
    <w:bookmarkEnd w:id="36"/>
    <w:bookmarkStart w:name="z44" w:id="37"/>
    <w:p>
      <w:pPr>
        <w:spacing w:after="0"/>
        <w:ind w:left="0"/>
        <w:jc w:val="both"/>
      </w:pPr>
      <w:r>
        <w:rPr>
          <w:rFonts w:ascii="Times New Roman"/>
          <w:b w:val="false"/>
          <w:i w:val="false"/>
          <w:color w:val="000000"/>
          <w:sz w:val="28"/>
        </w:rPr>
        <w:t>
      2) Комитеттің құзыреті шегінде іс-шараларды ұйымдастыру және жүргізуге;</w:t>
      </w:r>
    </w:p>
    <w:bookmarkEnd w:id="37"/>
    <w:bookmarkStart w:name="z45" w:id="38"/>
    <w:p>
      <w:pPr>
        <w:spacing w:after="0"/>
        <w:ind w:left="0"/>
        <w:jc w:val="both"/>
      </w:pPr>
      <w:r>
        <w:rPr>
          <w:rFonts w:ascii="Times New Roman"/>
          <w:b w:val="false"/>
          <w:i w:val="false"/>
          <w:color w:val="000000"/>
          <w:sz w:val="28"/>
        </w:rPr>
        <w:t>
      3) Комитеттің жанында консультативтік-кеңесші органды құруға;</w:t>
      </w:r>
    </w:p>
    <w:bookmarkEnd w:id="38"/>
    <w:bookmarkStart w:name="z46" w:id="39"/>
    <w:p>
      <w:pPr>
        <w:spacing w:after="0"/>
        <w:ind w:left="0"/>
        <w:jc w:val="both"/>
      </w:pPr>
      <w:r>
        <w:rPr>
          <w:rFonts w:ascii="Times New Roman"/>
          <w:b w:val="false"/>
          <w:i w:val="false"/>
          <w:color w:val="000000"/>
          <w:sz w:val="28"/>
        </w:rPr>
        <w:t>
      4)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сұратуға және алуға;</w:t>
      </w:r>
    </w:p>
    <w:bookmarkEnd w:id="39"/>
    <w:bookmarkStart w:name="z47" w:id="40"/>
    <w:p>
      <w:pPr>
        <w:spacing w:after="0"/>
        <w:ind w:left="0"/>
        <w:jc w:val="both"/>
      </w:pPr>
      <w:r>
        <w:rPr>
          <w:rFonts w:ascii="Times New Roman"/>
          <w:b w:val="false"/>
          <w:i w:val="false"/>
          <w:color w:val="000000"/>
          <w:sz w:val="28"/>
        </w:rPr>
        <w:t>
      5) Комитетке берілген мүшікті басқаруды жүзеге асыруға;</w:t>
      </w:r>
    </w:p>
    <w:bookmarkEnd w:id="40"/>
    <w:bookmarkStart w:name="z48" w:id="41"/>
    <w:p>
      <w:pPr>
        <w:spacing w:after="0"/>
        <w:ind w:left="0"/>
        <w:jc w:val="both"/>
      </w:pPr>
      <w:r>
        <w:rPr>
          <w:rFonts w:ascii="Times New Roman"/>
          <w:b w:val="false"/>
          <w:i w:val="false"/>
          <w:color w:val="000000"/>
          <w:sz w:val="28"/>
        </w:rPr>
        <w:t>
      6) Қазақстан Республикасының заңнамасын сақтауға;</w:t>
      </w:r>
    </w:p>
    <w:bookmarkEnd w:id="41"/>
    <w:bookmarkStart w:name="z49" w:id="42"/>
    <w:p>
      <w:pPr>
        <w:spacing w:after="0"/>
        <w:ind w:left="0"/>
        <w:jc w:val="both"/>
      </w:pPr>
      <w:r>
        <w:rPr>
          <w:rFonts w:ascii="Times New Roman"/>
          <w:b w:val="false"/>
          <w:i w:val="false"/>
          <w:color w:val="000000"/>
          <w:sz w:val="28"/>
        </w:rPr>
        <w:t>
      7) Комитет Қазақстан Республикасының қолданыстағы заңнамасында көзделген өзге де құқықтар мен міндеттіліктерді жүзеге асырады.</w:t>
      </w:r>
    </w:p>
    <w:bookmarkEnd w:id="42"/>
    <w:bookmarkStart w:name="z50" w:id="43"/>
    <w:p>
      <w:pPr>
        <w:spacing w:after="0"/>
        <w:ind w:left="0"/>
        <w:jc w:val="left"/>
      </w:pPr>
      <w:r>
        <w:rPr>
          <w:rFonts w:ascii="Times New Roman"/>
          <w:b/>
          <w:i w:val="false"/>
          <w:color w:val="000000"/>
        </w:rPr>
        <w:t xml:space="preserve"> 3-тарау. Комитеттің қызметін ұйымдастыру </w:t>
      </w:r>
    </w:p>
    <w:bookmarkEnd w:id="43"/>
    <w:bookmarkStart w:name="z51" w:id="44"/>
    <w:p>
      <w:pPr>
        <w:spacing w:after="0"/>
        <w:ind w:left="0"/>
        <w:jc w:val="both"/>
      </w:pPr>
      <w:r>
        <w:rPr>
          <w:rFonts w:ascii="Times New Roman"/>
          <w:b w:val="false"/>
          <w:i w:val="false"/>
          <w:color w:val="000000"/>
          <w:sz w:val="28"/>
        </w:rPr>
        <w:t>
      17. Комитетті басқаруды Комитетке жүктелген міндеттердің орындалуына және оның өкілеттіктерін жүзеге асыруға дербес жауапты басшы жүзеге асырады.</w:t>
      </w:r>
    </w:p>
    <w:bookmarkEnd w:id="44"/>
    <w:bookmarkStart w:name="z52" w:id="45"/>
    <w:p>
      <w:pPr>
        <w:spacing w:after="0"/>
        <w:ind w:left="0"/>
        <w:jc w:val="both"/>
      </w:pPr>
      <w:r>
        <w:rPr>
          <w:rFonts w:ascii="Times New Roman"/>
          <w:b w:val="false"/>
          <w:i w:val="false"/>
          <w:color w:val="000000"/>
          <w:sz w:val="28"/>
        </w:rPr>
        <w:t>
      18. Комитеттің төрағасы Қазақстан Республикасының заңнамасына сәйкес қызметке тағайындалады және қызметтен босатылады.</w:t>
      </w:r>
    </w:p>
    <w:bookmarkEnd w:id="45"/>
    <w:bookmarkStart w:name="z53" w:id="46"/>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лауазымға тағайындалатын және лауазымынан босатылатын орынбасарлары болады.</w:t>
      </w:r>
    </w:p>
    <w:bookmarkEnd w:id="46"/>
    <w:bookmarkStart w:name="z54" w:id="47"/>
    <w:p>
      <w:pPr>
        <w:spacing w:after="0"/>
        <w:ind w:left="0"/>
        <w:jc w:val="both"/>
      </w:pPr>
      <w:r>
        <w:rPr>
          <w:rFonts w:ascii="Times New Roman"/>
          <w:b w:val="false"/>
          <w:i w:val="false"/>
          <w:color w:val="000000"/>
          <w:sz w:val="28"/>
        </w:rPr>
        <w:t>
      20. Комитет төрағасының өкілеттігі:</w:t>
      </w:r>
    </w:p>
    <w:bookmarkEnd w:id="47"/>
    <w:bookmarkStart w:name="z55" w:id="48"/>
    <w:p>
      <w:pPr>
        <w:spacing w:after="0"/>
        <w:ind w:left="0"/>
        <w:jc w:val="both"/>
      </w:pPr>
      <w:r>
        <w:rPr>
          <w:rFonts w:ascii="Times New Roman"/>
          <w:b w:val="false"/>
          <w:i w:val="false"/>
          <w:color w:val="000000"/>
          <w:sz w:val="28"/>
        </w:rPr>
        <w:t>
      1) Министрдің, Министрліктің аппарат басшысының және жетекшілік ететін вице-министрдің тапсырмаларын міндетті түрде орындайды;</w:t>
      </w:r>
    </w:p>
    <w:bookmarkEnd w:id="48"/>
    <w:bookmarkStart w:name="z56" w:id="49"/>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және жұмыскерлерінің міндеттерін және өкілеттіктерін айқындайды;</w:t>
      </w:r>
    </w:p>
    <w:bookmarkEnd w:id="49"/>
    <w:bookmarkStart w:name="z57" w:id="50"/>
    <w:p>
      <w:pPr>
        <w:spacing w:after="0"/>
        <w:ind w:left="0"/>
        <w:jc w:val="both"/>
      </w:pPr>
      <w:r>
        <w:rPr>
          <w:rFonts w:ascii="Times New Roman"/>
          <w:b w:val="false"/>
          <w:i w:val="false"/>
          <w:color w:val="000000"/>
          <w:sz w:val="28"/>
        </w:rPr>
        <w:t>
      3) өз құзыреті шегінде бұйрықтар шығарады, нұсқаулар береді;</w:t>
      </w:r>
    </w:p>
    <w:bookmarkEnd w:id="50"/>
    <w:bookmarkStart w:name="z58" w:id="5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органдардың және лауазымды адамдардың құзыретіне жатқызылған жұмыскерлерді қоспағанда, Комитеттің жұмыскерлерін лауазымға тағайындайды және лауазымнан босатады;</w:t>
      </w:r>
    </w:p>
    <w:bookmarkEnd w:id="51"/>
    <w:bookmarkStart w:name="z59" w:id="52"/>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адамдардың құзыретіне жатқызылған жұмыскерлерді қоспағанда, Комитеттің жұмыскерлері іссапар жіберу,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тәртіптік жауаптылыққа тарту мәселелерін шешеді;</w:t>
      </w:r>
    </w:p>
    <w:bookmarkEnd w:id="52"/>
    <w:bookmarkStart w:name="z60" w:id="53"/>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заңнамаларға сәйкес Комитеттің атынан өкілдік етеді;</w:t>
      </w:r>
    </w:p>
    <w:bookmarkEnd w:id="53"/>
    <w:bookmarkStart w:name="z61" w:id="54"/>
    <w:p>
      <w:pPr>
        <w:spacing w:after="0"/>
        <w:ind w:left="0"/>
        <w:jc w:val="both"/>
      </w:pPr>
      <w:r>
        <w:rPr>
          <w:rFonts w:ascii="Times New Roman"/>
          <w:b w:val="false"/>
          <w:i w:val="false"/>
          <w:color w:val="000000"/>
          <w:sz w:val="28"/>
        </w:rPr>
        <w:t>
      7) Комитеттің құрылымдық бөлімшелерінің ережелерін бекітеді;</w:t>
      </w:r>
    </w:p>
    <w:bookmarkEnd w:id="54"/>
    <w:bookmarkStart w:name="z62" w:id="55"/>
    <w:p>
      <w:pPr>
        <w:spacing w:after="0"/>
        <w:ind w:left="0"/>
        <w:jc w:val="both"/>
      </w:pPr>
      <w:r>
        <w:rPr>
          <w:rFonts w:ascii="Times New Roman"/>
          <w:b w:val="false"/>
          <w:i w:val="false"/>
          <w:color w:val="000000"/>
          <w:sz w:val="28"/>
        </w:rPr>
        <w:t>
      8) мемлекеттік сатып алу қорытындысы бойынша тауарларды, жұмыстарды, көрсетілетін қызметтерді мемлекеттік сатып алу туралы шарттарға, орындалған жұмыстар актілеріне, сондай-ақ жетекшілік ететін салалар шеңберіндегі шарттарға қол қояды;</w:t>
      </w:r>
    </w:p>
    <w:bookmarkEnd w:id="55"/>
    <w:bookmarkStart w:name="z63" w:id="56"/>
    <w:p>
      <w:pPr>
        <w:spacing w:after="0"/>
        <w:ind w:left="0"/>
        <w:jc w:val="both"/>
      </w:pPr>
      <w:r>
        <w:rPr>
          <w:rFonts w:ascii="Times New Roman"/>
          <w:b w:val="false"/>
          <w:i w:val="false"/>
          <w:color w:val="000000"/>
          <w:sz w:val="28"/>
        </w:rPr>
        <w:t>
      9) сыбайлас жемқорлық әрекеттерінің туындауына әкеп соғатын сыбайлас жемқорлық құқық бұзушылықтары немесе әрекеттері белгілі болған жағдайда, ол туралы Министрліктің басшылығын хабардар етеді;</w:t>
      </w:r>
    </w:p>
    <w:bookmarkEnd w:id="56"/>
    <w:bookmarkStart w:name="z64" w:id="57"/>
    <w:p>
      <w:pPr>
        <w:spacing w:after="0"/>
        <w:ind w:left="0"/>
        <w:jc w:val="both"/>
      </w:pPr>
      <w:r>
        <w:rPr>
          <w:rFonts w:ascii="Times New Roman"/>
          <w:b w:val="false"/>
          <w:i w:val="false"/>
          <w:color w:val="000000"/>
          <w:sz w:val="28"/>
        </w:rPr>
        <w:t>
      10) Комитет қызметкерлерінің мемлекеттік қызметшілердің қызмет әдебі нормаларын сақтауын қамтамасыз етеді;</w:t>
      </w:r>
    </w:p>
    <w:bookmarkEnd w:id="57"/>
    <w:bookmarkStart w:name="z65" w:id="58"/>
    <w:p>
      <w:pPr>
        <w:spacing w:after="0"/>
        <w:ind w:left="0"/>
        <w:jc w:val="both"/>
      </w:pPr>
      <w:r>
        <w:rPr>
          <w:rFonts w:ascii="Times New Roman"/>
          <w:b w:val="false"/>
          <w:i w:val="false"/>
          <w:color w:val="000000"/>
          <w:sz w:val="28"/>
        </w:rPr>
        <w:t>
      11)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58"/>
    <w:bookmarkStart w:name="z66" w:id="59"/>
    <w:p>
      <w:pPr>
        <w:spacing w:after="0"/>
        <w:ind w:left="0"/>
        <w:jc w:val="both"/>
      </w:pPr>
      <w:r>
        <w:rPr>
          <w:rFonts w:ascii="Times New Roman"/>
          <w:b w:val="false"/>
          <w:i w:val="false"/>
          <w:color w:val="000000"/>
          <w:sz w:val="28"/>
        </w:rPr>
        <w:t>
      12) өз құзыретіне жататын басқа да мәселелер бойынша шешімдер қабылдайды.</w:t>
      </w:r>
    </w:p>
    <w:bookmarkEnd w:id="59"/>
    <w:bookmarkStart w:name="z67" w:id="60"/>
    <w:p>
      <w:pPr>
        <w:spacing w:after="0"/>
        <w:ind w:left="0"/>
        <w:jc w:val="both"/>
      </w:pPr>
      <w:r>
        <w:rPr>
          <w:rFonts w:ascii="Times New Roman"/>
          <w:b w:val="false"/>
          <w:i w:val="false"/>
          <w:color w:val="000000"/>
          <w:sz w:val="28"/>
        </w:rPr>
        <w:t>
      21. Комитет төрағасы болмаған кезеңде оның өкілеттіктерін Қазақстан Республикасының қолданыстағы заңнамасына сәйкес оны алмастыратын адам орындайды.</w:t>
      </w:r>
    </w:p>
    <w:bookmarkEnd w:id="60"/>
    <w:bookmarkStart w:name="z68" w:id="61"/>
    <w:p>
      <w:pPr>
        <w:spacing w:after="0"/>
        <w:ind w:left="0"/>
        <w:jc w:val="both"/>
      </w:pPr>
      <w:r>
        <w:rPr>
          <w:rFonts w:ascii="Times New Roman"/>
          <w:b w:val="false"/>
          <w:i w:val="false"/>
          <w:color w:val="000000"/>
          <w:sz w:val="28"/>
        </w:rPr>
        <w:t>
      22. Комитет төрағасының орынбасарлары:</w:t>
      </w:r>
    </w:p>
    <w:bookmarkEnd w:id="61"/>
    <w:bookmarkStart w:name="z69" w:id="62"/>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үлестіреді;</w:t>
      </w:r>
    </w:p>
    <w:bookmarkEnd w:id="62"/>
    <w:bookmarkStart w:name="z70" w:id="63"/>
    <w:p>
      <w:pPr>
        <w:spacing w:after="0"/>
        <w:ind w:left="0"/>
        <w:jc w:val="both"/>
      </w:pPr>
      <w:r>
        <w:rPr>
          <w:rFonts w:ascii="Times New Roman"/>
          <w:b w:val="false"/>
          <w:i w:val="false"/>
          <w:color w:val="000000"/>
          <w:sz w:val="28"/>
        </w:rPr>
        <w:t>
      2) Министрдің, жетекшілік ететін вице-министрдің, Министрліктің апарат басшысының және Комитет төрағасының тапсырмаларын міндетті түрде орындайды;</w:t>
      </w:r>
    </w:p>
    <w:bookmarkEnd w:id="63"/>
    <w:bookmarkStart w:name="z71" w:id="64"/>
    <w:p>
      <w:pPr>
        <w:spacing w:after="0"/>
        <w:ind w:left="0"/>
        <w:jc w:val="both"/>
      </w:pPr>
      <w:r>
        <w:rPr>
          <w:rFonts w:ascii="Times New Roman"/>
          <w:b w:val="false"/>
          <w:i w:val="false"/>
          <w:color w:val="000000"/>
          <w:sz w:val="28"/>
        </w:rPr>
        <w:t>
      3) өзге де функцияларды жүзеге асырады.</w:t>
      </w:r>
    </w:p>
    <w:bookmarkEnd w:id="64"/>
    <w:bookmarkStart w:name="z72" w:id="65"/>
    <w:p>
      <w:pPr>
        <w:spacing w:after="0"/>
        <w:ind w:left="0"/>
        <w:jc w:val="left"/>
      </w:pPr>
      <w:r>
        <w:rPr>
          <w:rFonts w:ascii="Times New Roman"/>
          <w:b/>
          <w:i w:val="false"/>
          <w:color w:val="000000"/>
        </w:rPr>
        <w:t xml:space="preserve"> 4-тарау. Комитеттің мүлкі</w:t>
      </w:r>
    </w:p>
    <w:bookmarkEnd w:id="65"/>
    <w:bookmarkStart w:name="z73" w:id="66"/>
    <w:p>
      <w:pPr>
        <w:spacing w:after="0"/>
        <w:ind w:left="0"/>
        <w:jc w:val="both"/>
      </w:pPr>
      <w:r>
        <w:rPr>
          <w:rFonts w:ascii="Times New Roman"/>
          <w:b w:val="false"/>
          <w:i w:val="false"/>
          <w:color w:val="000000"/>
          <w:sz w:val="28"/>
        </w:rPr>
        <w:t>
      23. Комитеттің Қазақстан Республикасы заңнамасында көзделген жағдайларда жедел басқару құқығында оқшауланған мүлкі болуы мүмкін.</w:t>
      </w:r>
    </w:p>
    <w:bookmarkEnd w:id="6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4" w:id="67"/>
    <w:p>
      <w:pPr>
        <w:spacing w:after="0"/>
        <w:ind w:left="0"/>
        <w:jc w:val="both"/>
      </w:pPr>
      <w:r>
        <w:rPr>
          <w:rFonts w:ascii="Times New Roman"/>
          <w:b w:val="false"/>
          <w:i w:val="false"/>
          <w:color w:val="000000"/>
          <w:sz w:val="28"/>
        </w:rPr>
        <w:t>
      24. Комитетке бекітіліп берілген мүлік республикалық меншікке жатады.</w:t>
      </w:r>
    </w:p>
    <w:bookmarkEnd w:id="67"/>
    <w:bookmarkStart w:name="z75" w:id="68"/>
    <w:p>
      <w:pPr>
        <w:spacing w:after="0"/>
        <w:ind w:left="0"/>
        <w:jc w:val="both"/>
      </w:pPr>
      <w:r>
        <w:rPr>
          <w:rFonts w:ascii="Times New Roman"/>
          <w:b w:val="false"/>
          <w:i w:val="false"/>
          <w:color w:val="000000"/>
          <w:sz w:val="28"/>
        </w:rPr>
        <w:t>
      25.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8"/>
    <w:bookmarkStart w:name="z76" w:id="69"/>
    <w:p>
      <w:pPr>
        <w:spacing w:after="0"/>
        <w:ind w:left="0"/>
        <w:jc w:val="left"/>
      </w:pPr>
      <w:r>
        <w:rPr>
          <w:rFonts w:ascii="Times New Roman"/>
          <w:b/>
          <w:i w:val="false"/>
          <w:color w:val="000000"/>
        </w:rPr>
        <w:t xml:space="preserve"> 5-тарау. Комитетті қайта ұйымдастыру және тарату</w:t>
      </w:r>
    </w:p>
    <w:bookmarkEnd w:id="69"/>
    <w:bookmarkStart w:name="z77" w:id="70"/>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70"/>
    <w:p>
      <w:pPr>
        <w:spacing w:after="0"/>
        <w:ind w:left="0"/>
        <w:jc w:val="both"/>
      </w:pPr>
      <w:r>
        <w:rPr>
          <w:rFonts w:ascii="Times New Roman"/>
          <w:b w:val="false"/>
          <w:i w:val="false"/>
          <w:color w:val="000000"/>
          <w:sz w:val="28"/>
        </w:rPr>
        <w:t>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