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88af" w14:textId="17b8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 мәслихатының 2019 жылғы 27 маусымдағы № 395/52-VI "Нұр-Сұлтан қаласы бойынша қоршаған ортаға эмиссия үшін төлемақы ставкаларын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2023 жылғы 30 маусымдағы № 44/5-VIII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Нұр-Сұлтан қаласы мәслихатының 2019 жылғы 27 маусымдағы № 395/52-VI "Нұр-Сұлтан қаласы бойынша қоршаған ортаға эмиссия үшін төлемақы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1235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 бойынша қоршаған ортаға жағымсыз әсер еткені үшін төлемақы ставкаларын бекіту туралы";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 сөзі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 576-бабы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Астана қаласы бойынша қоршаған ортаға жағымсыз әсер еткені үшін төлемақы ставкалары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 қоршаған ортаға жағымсыз әсер еткені үшін төлемақы ставкалары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Қозғалмалы көздерден атмосфералық ауаға ластағыш заттардың шығарындылары үшін төлемақы ставкалары мыналарды құрайды: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 отынның 1 тоннасы үшін ставка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"Салық және бюджетке төленетін басқа да міндетті төлемдер туралы (Салық кодексі)" Қазақстан Республикасы кодексі 576-бабының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төлемақы ставкалары өзгеріссіз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