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caef6" w14:textId="13cae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тіркелген Қазақстан Республикасы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бейімделген емдік өнімдерді, медициналық бұйымдарды қосымша тегін беру туралы" Нұр-Сұлтан қаласы мәслихатының 2021 жылғы 16 шілдедегі № 66/9-VI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2023 жылғы 30 маусымдағы № 45/5-VIII шешімі. Күші жойылды - Астана қаласы мәслихатының 2024 жылғы 29 наурыздағы № 162/20-VIII шешімімен</w:t>
      </w:r>
    </w:p>
    <w:p>
      <w:pPr>
        <w:spacing w:after="0"/>
        <w:ind w:left="0"/>
        <w:jc w:val="both"/>
      </w:pPr>
      <w:r>
        <w:rPr>
          <w:rFonts w:ascii="Times New Roman"/>
          <w:b w:val="false"/>
          <w:i w:val="false"/>
          <w:color w:val="ff0000"/>
          <w:sz w:val="28"/>
        </w:rPr>
        <w:t xml:space="preserve">
      Ескерту. Күші жойылды - Астана қаласы мәслихатының 29.03.2024 </w:t>
      </w:r>
      <w:r>
        <w:rPr>
          <w:rFonts w:ascii="Times New Roman"/>
          <w:b w:val="false"/>
          <w:i w:val="false"/>
          <w:color w:val="ff0000"/>
          <w:sz w:val="28"/>
        </w:rPr>
        <w:t>№ 162/20-VIII</w:t>
      </w:r>
      <w:r>
        <w:rPr>
          <w:rFonts w:ascii="Times New Roman"/>
          <w:b w:val="false"/>
          <w:i w:val="false"/>
          <w:color w:val="ff0000"/>
          <w:sz w:val="28"/>
        </w:rPr>
        <w:t xml:space="preserve"> (алғашқы ресми жарияланған күнінен кейін күнтізбелік он күн өткен нен кейін қолданысқа енгізіледі) шешімімен.</w:t>
      </w:r>
    </w:p>
    <w:bookmarkStart w:name="z1" w:id="0"/>
    <w:p>
      <w:pPr>
        <w:spacing w:after="0"/>
        <w:ind w:left="0"/>
        <w:jc w:val="both"/>
      </w:pPr>
      <w:r>
        <w:rPr>
          <w:rFonts w:ascii="Times New Roman"/>
          <w:b w:val="false"/>
          <w:i w:val="false"/>
          <w:color w:val="000000"/>
          <w:sz w:val="28"/>
        </w:rPr>
        <w:t>
      Астана қаласының мәслихаты ШЕШТІ:</w:t>
      </w:r>
    </w:p>
    <w:bookmarkEnd w:id="0"/>
    <w:bookmarkStart w:name="z2" w:id="1"/>
    <w:p>
      <w:pPr>
        <w:spacing w:after="0"/>
        <w:ind w:left="0"/>
        <w:jc w:val="both"/>
      </w:pPr>
      <w:r>
        <w:rPr>
          <w:rFonts w:ascii="Times New Roman"/>
          <w:b w:val="false"/>
          <w:i w:val="false"/>
          <w:color w:val="000000"/>
          <w:sz w:val="28"/>
        </w:rPr>
        <w:t xml:space="preserve">
      1. "Астана қаласында тіркелген Қазақстан Республикасы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бейімделген емдік өнімдерді, медициналық бұйымдарды қосымша тегін беру туралы" Нұр-Сұлтан қаласы мәслихатының 2021 жылғы 16 шілдедегі №66/9-VI (Нормативтік құқықтық актілерді мемлекеттік тіркеу тізілімінде № 23923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шешiм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Каналимов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30 маусымдағы</w:t>
            </w:r>
            <w:r>
              <w:br/>
            </w:r>
            <w:r>
              <w:rPr>
                <w:rFonts w:ascii="Times New Roman"/>
                <w:b w:val="false"/>
                <w:i w:val="false"/>
                <w:color w:val="000000"/>
                <w:sz w:val="20"/>
              </w:rPr>
              <w:t>№ 45/5-VIII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Нұр-Сұлтан қаласы мәслихатының</w:t>
            </w:r>
            <w:r>
              <w:br/>
            </w:r>
            <w:r>
              <w:rPr>
                <w:rFonts w:ascii="Times New Roman"/>
                <w:b w:val="false"/>
                <w:i w:val="false"/>
                <w:color w:val="000000"/>
                <w:sz w:val="20"/>
              </w:rPr>
              <w:t>2021 жылғы 16 шілдедегі</w:t>
            </w:r>
            <w:r>
              <w:br/>
            </w:r>
            <w:r>
              <w:rPr>
                <w:rFonts w:ascii="Times New Roman"/>
                <w:b w:val="false"/>
                <w:i w:val="false"/>
                <w:color w:val="000000"/>
                <w:sz w:val="20"/>
              </w:rPr>
              <w:t>№ 66/9-VI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Астана қаласында тіркелген Қазақстан Республикасы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бейімделген емдік өнімдерді, медициналық бұйымдарды қосымша тегін беру туралы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Аурудың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Халықтың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заттарды тағайындау көрсеткіші (дәрежесі, сатысы, ағым ауырлығы)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заттардың (шығару нысаны), медициналық бұйымдардың, мамандандырылған емдік өнімдердің атауы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Тегін медициналық көмектің кепілдік берілген көлемі шеңберіндегі дәрілік заттар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Муковисцидоз</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емдеуге толық жауап бермейтін белсенді сатыда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Амфотерицин В, инфузия үшін концентрат дайындауға арналған ұнтақ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көтералмаушылық жағдайында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Пульмозим (Дорназа-альфа), ингаляцияға арналған ерітінді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жүрек ақауы кезіндегі басқа екіншілікті өкпе гипертензиясы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Илопрост, ингаляцияға арналған ерітінді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өкпе гипертензиясы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емдеуге толық жауап бермейтін белсенді сатыда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 қабықпен қапталған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 қабықпен қапталған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Диазоксид,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медуллярлық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сатылары және ауырлық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Вандетаниб,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Шорбуындаушы спондилит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сатыда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p>
            <w:pPr>
              <w:spacing w:after="20"/>
              <w:ind w:left="20"/>
              <w:jc w:val="both"/>
            </w:pPr>
            <w:r>
              <w:rPr>
                <w:rFonts w:ascii="Times New Roman"/>
                <w:b w:val="false"/>
                <w:i w:val="false"/>
                <w:color w:val="000000"/>
                <w:sz w:val="20"/>
              </w:rPr>
              <w:t>
инъекцияға арналған ұнтақ</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Ювенильді идиопатиялық артрит, жүйелік нұсқасы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сатыда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p>
            <w:pPr>
              <w:spacing w:after="20"/>
              <w:ind w:left="20"/>
              <w:jc w:val="both"/>
            </w:pPr>
            <w:r>
              <w:rPr>
                <w:rFonts w:ascii="Times New Roman"/>
                <w:b w:val="false"/>
                <w:i w:val="false"/>
                <w:color w:val="000000"/>
                <w:sz w:val="20"/>
              </w:rPr>
              <w:t>
инъекция дайындау үшін ерітінді жасауға арналған концентрат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 инъекцияға арналған ерітінді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 инъекцияға арналған ерітінді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Канакинумаб, инъекцияға арналған ерітінді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эпидермолиз</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және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жақпа майы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 және салицил қышқылы, сыртқа қолдануға арналған спрей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бронхоөкпелік дисплазиясы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г дейінгі салмақпен өте шала туған нәрестелер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Паливизумаб, инъекция дайындау үшін ерітінді, ерітінді дайындауға арналған ұнтақ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көтералмаушылық жағдайында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Эвохалер (Салметерол және Флутиказон), ингаляцияларға арналған аэрозоль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көтералмаушылық жағдайында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Микардис (Телмисартан)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Микардис плюс (Телмисартан және Гидрохлортиазид)</w:t>
            </w:r>
          </w:p>
          <w:p>
            <w:pPr>
              <w:spacing w:after="20"/>
              <w:ind w:left="20"/>
              <w:jc w:val="both"/>
            </w:pPr>
            <w:r>
              <w:rPr>
                <w:rFonts w:ascii="Times New Roman"/>
                <w:b w:val="false"/>
                <w:i w:val="false"/>
                <w:color w:val="000000"/>
                <w:sz w:val="20"/>
              </w:rPr>
              <w:t>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сатыда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Кабозантиниб,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Криопиринмен байланысты мерзімді синдром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және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Канакинумаб, инфузияға арналған ерітінді дайындауға арналған лиофилизат, инъекцияға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вирустық C гепатиті, бауыр циррозы сатысын қоса алғанда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сатыда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Глекапревир және пибрентасвир,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қатерлі ісігі T3N0M0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сатыда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Ленватиниб,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сатыда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Даролутамид, қабықпен қапталған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Ұлпалық трансглютаминазаға қарсы денелері бар, гистологиялық немесе генетикалық расталған,</w:t>
            </w:r>
          </w:p>
          <w:p>
            <w:pPr>
              <w:spacing w:after="20"/>
              <w:ind w:left="20"/>
              <w:jc w:val="both"/>
            </w:pPr>
            <w:r>
              <w:rPr>
                <w:rFonts w:ascii="Times New Roman"/>
                <w:b w:val="false"/>
                <w:i w:val="false"/>
                <w:color w:val="000000"/>
                <w:sz w:val="20"/>
              </w:rPr>
              <w:t>
белсенді сатыда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Ихтиоз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және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Бепантен (Декспантенол), сыртқы қолдануға арналған крем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сатыда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Рибоциклиб, қабықпен қапталған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миелобластикалық лейкоз, М3 жасушаларының нұсқасы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сатыда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Третиноин,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атопиялық дерматит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сатыда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Дупилумаб, инъекцияға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Сероздық эпителиальды аналық без қатерлі ісігі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сатыда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Олапариб, капсула,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сатыда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Лакосамид, қабықпен қапталған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Біріншілік иммундық тапшылық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сатыда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гамма, инфузияға арналған ерітінді дайындауға арналған лиофилизат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тромбоцитопениялық пурпура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Спленэктомия өткізуге қарсы көрсетілімдердің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Ромиплостим, ерітінді дайындауға арналған ұнтақ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спектрдің невромиелит аурулары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сатыда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 инфузияға арналған ерітінді дайындауға арналған концентрат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Шашыраңқы склероз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фазада</w:t>
            </w:r>
          </w:p>
          <w:p>
            <w:pPr>
              <w:spacing w:after="20"/>
              <w:ind w:left="20"/>
              <w:jc w:val="both"/>
            </w:pPr>
            <w:r>
              <w:rPr>
                <w:rFonts w:ascii="Times New Roman"/>
                <w:b w:val="false"/>
                <w:i w:val="false"/>
                <w:color w:val="000000"/>
                <w:sz w:val="20"/>
              </w:rPr>
              <w:t>
дәстүрлі терапияға толық емес жауаппен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Кладрибин,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Құрысқан мойынқисаюы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сатыда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А-гемаглютинин үлгідегі ботулиндік упттық кешен, инъекция дайындау үшін ерітінді дайындауға арналған лиофилизат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Помпе ауруы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және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Алглюкозидаза альфа, инфузия үшін концентрат дайындауға арналған ұнтақ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ангионеврологиялық ісіну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сатыда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С1-эстераза ингибиторы, инъекция дайындау үшін ерітінді дайындауға арналған лиофилизат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қабыну демиелинациялаушы полиневропатия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сатыда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 инфузияға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Амиотрофиялық бүйірлік склероз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және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Рилузол,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сатыда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Омализумаб жиынтығында еріткіші бар инъекцияға арналған ерітінді дайындауға арналған ұнтақ</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миелома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сатыда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 капсула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Поналидомид,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обыры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сатыда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Бригатиниб, таблетка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үсті безі қыртысының туа біткен дисфункциясы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және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 ерітінді дайындауға арналған лиофилизат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Флудрокартизон таблетка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Псориатикалық артрит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ересектер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терапияға толық жауап бермейтін белсенді сатыда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 тері астына енгізуге арналған ерітінді/ инъекция дайындауға арналған ерітінді лиофилденген, ұнтақ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Секукинумаб, тері астына енгізуге арналған ерітінді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Тегін медициналық көмектің кепілдік берілген көлемі шеңберіндегі медициналық бұйымдар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стенозы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Трахеостомиялық түтікше иеленушілері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Трахеостомиялық түтік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катетер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қағал алмастырғыш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Гастростома, гастростоманы интродукциялауға арналған жиынтық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Жане типті шприц</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эпидермолиз</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және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Күмісі бар майланған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дәрілік затсыз таңғыштар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гигиеналық майлықтар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Абсорбциялайтын стерильді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Абсорбциялайтын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Бұласыр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Гидротюль, гидроактивті жақпа таңғыш</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Перуан бальзамы бар майланған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майлықтар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Бекітетін созылмалы бинт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Бекітетін бинт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Торлы құбырлы бинт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стерильді емес мақталы бинт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 негізіндегі</w:t>
            </w:r>
          </w:p>
          <w:p>
            <w:pPr>
              <w:spacing w:after="20"/>
              <w:ind w:left="20"/>
              <w:jc w:val="both"/>
            </w:pPr>
            <w:r>
              <w:rPr>
                <w:rFonts w:ascii="Times New Roman"/>
                <w:b w:val="false"/>
                <w:i w:val="false"/>
                <w:color w:val="000000"/>
                <w:sz w:val="20"/>
              </w:rPr>
              <w:t>
стерильді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Таңғышты қорғауға және бекітуге арналған серпімді қолғаптар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 жақпа, крем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жүрек жеткіліксіздігі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Көмекші құралдарды имплантациялау, жасанды жүрек пен жүректі трансплантациялау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Адгезивті стерильді таңғыш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үлдірлі таңғыш</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Тегін медициналық көмектің кепілдік берілген көлемі шеңберіндегі мамандандырылған емдік өнімдер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Целиакия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Ұлпалық трансглютаминазаға қарсы денелері бар, гистологиялық немесе генетикалық расталған</w:t>
            </w:r>
          </w:p>
          <w:p>
            <w:pPr>
              <w:spacing w:after="20"/>
              <w:ind w:left="20"/>
              <w:jc w:val="both"/>
            </w:pPr>
            <w:r>
              <w:rPr>
                <w:rFonts w:ascii="Times New Roman"/>
                <w:b w:val="false"/>
                <w:i w:val="false"/>
                <w:color w:val="000000"/>
                <w:sz w:val="20"/>
              </w:rPr>
              <w:t>
белсенді сатыда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пісіруге арналған глютенсіз қоспа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Глютенсіз әмбебап қоспа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Глютенсіз макарон өнімдері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Глютенсіз қызанақ соусы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Глютенсіз печенье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Глютенсіз вафли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Глютенсіз кәмпиттер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стенозы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Трахеостомиялық түтікше иеленушілері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тамақтануға арналған қоспа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Муковисцидоз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сатылар және ауырлық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тамақтануға арналған қоспа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эпидермолиз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және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тамақтануға арналған қоспа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қышқылдарының алмасуының бұзылуы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азаматтардың барлық санаттары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сатылары және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тізбекті триглицеридтердің төмен қоспасы және орташа тізбекті триглициридтердің жоғары мөлшері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Эпилепсия, церебральді салдану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Псевдобульбар синдромы бар гастростома иеленушілері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 негізіндегі құрғақ қоспа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энергетикалық тапшылық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дәреже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қышқылдары негізіндегі құрғақ қоспа</w:t>
            </w:r>
          </w:p>
        </w:tc>
      </w:tr>
    </w:tbl>
    <w:p>
      <w:pPr>
        <w:spacing w:after="0"/>
        <w:ind w:left="0"/>
        <w:jc w:val="both"/>
      </w:pPr>
      <w:r>
        <w:rPr>
          <w:rFonts w:ascii="Times New Roman"/>
          <w:b w:val="false"/>
          <w:i w:val="false"/>
          <w:color w:val="000000"/>
          <w:sz w:val="28"/>
        </w:rPr>
        <w:t>
      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