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d641e" w14:textId="a2d64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министрлігінің мүддесінде мемлекеттік қорғаныстық тапсырысты қалыптастырған және мемлекеттік сатып алуды жүзеге асырған кезде Қазақстан Республикасының Қорғаныс министрлігі, Бас штабы және Қарулы Күштері құрылымдық бөлімшелерінің өзара іс-қимылы қағидаларын бекіту туралы" Қазақстан Республикасы Қорғаныс министрінің 2022 жылғы 18 тамыздағы № 684 бұйрығына өзгеріс енгізу туралы</w:t>
      </w:r>
    </w:p>
    <w:p>
      <w:pPr>
        <w:spacing w:after="0"/>
        <w:ind w:left="0"/>
        <w:jc w:val="both"/>
      </w:pPr>
      <w:r>
        <w:rPr>
          <w:rFonts w:ascii="Times New Roman"/>
          <w:b w:val="false"/>
          <w:i w:val="false"/>
          <w:color w:val="000000"/>
          <w:sz w:val="28"/>
        </w:rPr>
        <w:t>Қазақстан Республикасы Қорғаныс министрінің 2023 жылғы 18 желтоқсандағы № 1327 бұйрығы</w:t>
      </w:r>
    </w:p>
    <w:p>
      <w:pPr>
        <w:spacing w:after="0"/>
        <w:ind w:left="0"/>
        <w:jc w:val="left"/>
      </w:pPr>
    </w:p>
    <w:bookmarkStart w:name="z4"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Қорғаныс министрлігінің мүддесінде мемлекеттік қорғаныстық тапсырысты қалыптастырған және мемлекеттік сатып алуды жүзеге асырған кезде Қазақстан Республикасының Қорғаныс министрлігі, Бас штабы және Қарулы Күштері құрылымдық бөлімшелерінің өзара іс-қимылы қағидаларын бекіту туралы" Қазақстан Республикасы Қорғаныс министрінің 2022 жылғы 18 тамыздағы № 684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Қорғаныс министрлігінің мүддесінде мемлекеттік қорғаныстық тапсырысты қалыптастырған және мемлекеттік сатып алуды жүзеге асырған кезде Қазақстан Республикасының Қорғаныс министрлігі, Бас штабы және Қарулы Күштері құрылымдық бөлімшелерінің өзара іс-қимылы </w:t>
      </w:r>
      <w:r>
        <w:rPr>
          <w:rFonts w:ascii="Times New Roman"/>
          <w:b w:val="false"/>
          <w:i w:val="false"/>
          <w:color w:val="000000"/>
          <w:sz w:val="28"/>
        </w:rPr>
        <w:t>қағидаларында: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28-тармақтың</w:t>
      </w:r>
      <w:r>
        <w:rPr>
          <w:rFonts w:ascii="Times New Roman"/>
          <w:b w:val="false"/>
          <w:i w:val="false"/>
          <w:color w:val="000000"/>
          <w:sz w:val="28"/>
        </w:rPr>
        <w:t xml:space="preserve"> бірінші бөлігі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 Жабдықталым органы сатып алынатын тауардың, жұмыстың, көрсетілетін қызметтің техникалық тапсырмасын және (немесе) техникалық ерекшелігін әзірлеу кезінде "Мемлекеттік сатып алу туралы" Қазақстан Республикасының Заңы 21-бабының </w:t>
      </w:r>
      <w:r>
        <w:rPr>
          <w:rFonts w:ascii="Times New Roman"/>
          <w:b w:val="false"/>
          <w:i w:val="false"/>
          <w:color w:val="000000"/>
          <w:sz w:val="28"/>
        </w:rPr>
        <w:t>2-тармағы</w:t>
      </w:r>
      <w:r>
        <w:rPr>
          <w:rFonts w:ascii="Times New Roman"/>
          <w:b w:val="false"/>
          <w:i w:val="false"/>
          <w:color w:val="000000"/>
          <w:sz w:val="28"/>
        </w:rPr>
        <w:t xml:space="preserve"> 2) тармақшасының, 38-бабының </w:t>
      </w:r>
      <w:r>
        <w:rPr>
          <w:rFonts w:ascii="Times New Roman"/>
          <w:b w:val="false"/>
          <w:i w:val="false"/>
          <w:color w:val="000000"/>
          <w:sz w:val="28"/>
        </w:rPr>
        <w:t>1-тармағы</w:t>
      </w:r>
      <w:r>
        <w:rPr>
          <w:rFonts w:ascii="Times New Roman"/>
          <w:b w:val="false"/>
          <w:i w:val="false"/>
          <w:color w:val="000000"/>
          <w:sz w:val="28"/>
        </w:rPr>
        <w:t xml:space="preserve"> 2) тармақшасының талаптарын, сондай-ақ Қазақстан Республикасы Қаржы министрінің 2023 жылғы 20 маусымдағы № 686 бұйрығымен бекітілген Ерекше тәртіпті қолдана отырып, мемлекеттік сатып алуды жүзеге асыру </w:t>
      </w:r>
      <w:r>
        <w:rPr>
          <w:rFonts w:ascii="Times New Roman"/>
          <w:b w:val="false"/>
          <w:i w:val="false"/>
          <w:color w:val="000000"/>
          <w:sz w:val="28"/>
        </w:rPr>
        <w:t>қағидаларының</w:t>
      </w:r>
      <w:r>
        <w:rPr>
          <w:rFonts w:ascii="Times New Roman"/>
          <w:b w:val="false"/>
          <w:i w:val="false"/>
          <w:color w:val="000000"/>
          <w:sz w:val="28"/>
        </w:rPr>
        <w:t xml:space="preserve">  (бұдан әрі – Ерекше тәртіпті қолдана отырып, мемлекеттік сатып алуды жүзеге асыру қағидалары) (Нормативтік құқықтық актілерді мемлекеттік тіркеу тізілімінде № 187134 болып тіркелген) және Мемлекеттік сатып алуды жүзеге асыру қағидаларының ережелерін ескереді.".</w:t>
      </w:r>
    </w:p>
    <w:bookmarkStart w:name="z9" w:id="1"/>
    <w:p>
      <w:pPr>
        <w:spacing w:after="0"/>
        <w:ind w:left="0"/>
        <w:jc w:val="both"/>
      </w:pPr>
      <w:r>
        <w:rPr>
          <w:rFonts w:ascii="Times New Roman"/>
          <w:b w:val="false"/>
          <w:i w:val="false"/>
          <w:color w:val="000000"/>
          <w:sz w:val="28"/>
        </w:rPr>
        <w:t>
      2. Қазақстан Республикасы Қорғаныс министрлігінің "20015 әскери бөлімі" республикалық мемлекеттік мекемесі Қазақстан Республикасының заңнамасында белгіленген тәртіппен: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Әділет министрінің 2023 жылғы 11 шілдедегі № 472 бұйрығымен бекітілген Қазақстан Республикасы нормативтік құқықтық актілерінің мемлекеттік тізілімін, Қазақстан Республикасы нормативтік құқықтық актілерінің эталондық бақылау банкін жүргізу қағидалары </w:t>
      </w:r>
      <w:r>
        <w:rPr>
          <w:rFonts w:ascii="Times New Roman"/>
          <w:b w:val="false"/>
          <w:i w:val="false"/>
          <w:color w:val="000000"/>
          <w:sz w:val="28"/>
        </w:rPr>
        <w:t>10-тармағының</w:t>
      </w:r>
      <w:r>
        <w:rPr>
          <w:rFonts w:ascii="Times New Roman"/>
          <w:b w:val="false"/>
          <w:i w:val="false"/>
          <w:color w:val="000000"/>
          <w:sz w:val="28"/>
        </w:rPr>
        <w:t xml:space="preserve"> талаптарына сәйкес (Нормативтік құқықтық актілерді мемлекеттік тіркеу тізілімінде № 33059 болып тіркелген) осы бұйрықты қол қойылған күнінен бастап бес жұмыс күні ішінде қазақ және орыс тілдерінде электрондық түрде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Start w:name="z11" w:id="2"/>
    <w:p>
      <w:pPr>
        <w:spacing w:after="0"/>
        <w:ind w:left="0"/>
        <w:jc w:val="both"/>
      </w:pPr>
      <w:r>
        <w:rPr>
          <w:rFonts w:ascii="Times New Roman"/>
          <w:b w:val="false"/>
          <w:i w:val="false"/>
          <w:color w:val="000000"/>
          <w:sz w:val="28"/>
        </w:rPr>
        <w:t>
      2) осы бұйрықты алғаш ресми жарияланғаннан кейін Қазақстан Республикасы Қорғаныс министрлігінің интернет-ресурсында оранластыру;</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алғашқы ресми жарияланған күнінен кейін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жіберуді қамтамасыз етсін.</w:t>
      </w:r>
    </w:p>
    <w:bookmarkStart w:name="z13" w:id="3"/>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3"/>
    <w:bookmarkStart w:name="z14" w:id="4"/>
    <w:p>
      <w:pPr>
        <w:spacing w:after="0"/>
        <w:ind w:left="0"/>
        <w:jc w:val="both"/>
      </w:pPr>
      <w:r>
        <w:rPr>
          <w:rFonts w:ascii="Times New Roman"/>
          <w:b w:val="false"/>
          <w:i w:val="false"/>
          <w:color w:val="000000"/>
          <w:sz w:val="28"/>
        </w:rPr>
        <w:t>
      4. Осы бұйрық мүдделі лауазымды адамдарға және құрылымдық бөлімшелерге жеткізілсін.</w:t>
      </w:r>
    </w:p>
    <w:bookmarkEnd w:id="4"/>
    <w:bookmarkStart w:name="z15" w:id="5"/>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Қорғаныс министрі генерал-полковник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Жақсылықов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